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6070708A"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CD7913">
        <w:rPr>
          <w:b/>
          <w:color w:val="000000" w:themeColor="text1"/>
          <w:sz w:val="24"/>
          <w:szCs w:val="24"/>
          <w:lang w:eastAsia="ko-KR"/>
        </w:rPr>
        <w:t>1</w:t>
      </w:r>
      <w:r w:rsidR="007F4FE1">
        <w:rPr>
          <w:b/>
          <w:color w:val="000000" w:themeColor="text1"/>
          <w:sz w:val="24"/>
          <w:szCs w:val="24"/>
          <w:lang w:eastAsia="ko-KR"/>
        </w:rPr>
        <w:t>1</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7D4F1F" w:rsidRPr="007D4F1F">
        <w:rPr>
          <w:rFonts w:asciiTheme="minorEastAsia" w:eastAsiaTheme="minorEastAsia" w:hAnsiTheme="minorEastAsia"/>
          <w:b/>
          <w:color w:val="000000" w:themeColor="text1"/>
          <w:sz w:val="24"/>
          <w:szCs w:val="24"/>
          <w:lang w:eastAsia="ko-KR"/>
        </w:rPr>
        <w:t>2211558</w:t>
      </w:r>
    </w:p>
    <w:bookmarkEnd w:id="0"/>
    <w:p w14:paraId="232823A7" w14:textId="763B4CD9" w:rsidR="003909B6" w:rsidRPr="00122191" w:rsidRDefault="007F4FE1"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 xml:space="preserve">France, </w:t>
      </w:r>
      <w:r>
        <w:rPr>
          <w:rFonts w:asciiTheme="minorHAnsi" w:eastAsiaTheme="minorHAnsi" w:hAnsiTheme="minorHAnsi" w:cs="바탕"/>
          <w:b/>
          <w:bCs/>
          <w:color w:val="000000" w:themeColor="text1"/>
          <w:sz w:val="24"/>
          <w:szCs w:val="24"/>
          <w:lang w:eastAsia="ko-KR"/>
        </w:rPr>
        <w:t>November</w:t>
      </w:r>
      <w:r w:rsidR="00F76C3B" w:rsidRPr="00556F4F">
        <w:rPr>
          <w:rFonts w:asciiTheme="minorHAnsi" w:eastAsiaTheme="minorHAnsi" w:hAnsiTheme="minorHAnsi" w:cs="Arial"/>
          <w:b/>
          <w:bCs/>
          <w:color w:val="000000" w:themeColor="text1"/>
          <w:sz w:val="24"/>
          <w:szCs w:val="24"/>
          <w:lang w:eastAsia="zh-CN"/>
        </w:rPr>
        <w:t xml:space="preserve"> </w:t>
      </w:r>
      <w:r w:rsidR="00B067EF">
        <w:rPr>
          <w:rFonts w:eastAsia="SimSun" w:cs="Arial"/>
          <w:b/>
          <w:bCs/>
          <w:color w:val="000000" w:themeColor="text1"/>
          <w:sz w:val="24"/>
          <w:szCs w:val="24"/>
          <w:lang w:eastAsia="zh-CN"/>
        </w:rPr>
        <w:t>1</w:t>
      </w:r>
      <w:r>
        <w:rPr>
          <w:rFonts w:eastAsia="SimSun" w:cs="Arial"/>
          <w:b/>
          <w:bCs/>
          <w:color w:val="000000" w:themeColor="text1"/>
          <w:sz w:val="24"/>
          <w:szCs w:val="24"/>
          <w:lang w:eastAsia="zh-CN"/>
        </w:rPr>
        <w:t>4</w:t>
      </w:r>
      <w:r w:rsidR="00B067EF">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sidR="00B067EF">
        <w:rPr>
          <w:rFonts w:eastAsia="SimSun" w:cs="Arial"/>
          <w:b/>
          <w:bCs/>
          <w:color w:val="000000" w:themeColor="text1"/>
          <w:sz w:val="24"/>
          <w:szCs w:val="24"/>
          <w:lang w:eastAsia="zh-CN"/>
        </w:rPr>
        <w:t>1</w:t>
      </w:r>
      <w:r>
        <w:rPr>
          <w:rFonts w:eastAsia="SimSun" w:cs="Arial"/>
          <w:b/>
          <w:bCs/>
          <w:color w:val="000000" w:themeColor="text1"/>
          <w:sz w:val="24"/>
          <w:szCs w:val="24"/>
          <w:lang w:eastAsia="zh-CN"/>
        </w:rPr>
        <w:t>8</w:t>
      </w:r>
      <w:r w:rsidR="003562F5" w:rsidRPr="003562F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0F125A8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224D6">
        <w:rPr>
          <w:rFonts w:ascii="Arial" w:hAnsi="Arial"/>
          <w:color w:val="000000" w:themeColor="text1"/>
          <w:sz w:val="24"/>
        </w:rPr>
        <w:t>9</w:t>
      </w:r>
      <w:r w:rsidR="008F39D9" w:rsidRPr="005D3160">
        <w:rPr>
          <w:rFonts w:ascii="Arial" w:hAnsi="Arial"/>
          <w:color w:val="000000" w:themeColor="text1"/>
          <w:sz w:val="24"/>
        </w:rPr>
        <w:t>.</w:t>
      </w:r>
      <w:r w:rsidR="00B067EF">
        <w:rPr>
          <w:rFonts w:ascii="Arial" w:hAnsi="Arial"/>
          <w:color w:val="000000" w:themeColor="text1"/>
          <w:sz w:val="24"/>
        </w:rPr>
        <w:t>2</w:t>
      </w:r>
      <w:r w:rsidR="008F39D9" w:rsidRPr="005D3160">
        <w:rPr>
          <w:rFonts w:ascii="Arial" w:hAnsi="Arial"/>
          <w:color w:val="000000" w:themeColor="text1"/>
          <w:sz w:val="24"/>
        </w:rPr>
        <w:t>.</w:t>
      </w:r>
      <w:r w:rsidR="00B067EF">
        <w:rPr>
          <w:rFonts w:ascii="Arial" w:hAnsi="Arial"/>
          <w:color w:val="000000" w:themeColor="text1"/>
          <w:sz w:val="24"/>
        </w:rPr>
        <w:t>3.2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52F474E"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r w:rsidR="00B067EF" w:rsidRPr="00B067EF">
        <w:rPr>
          <w:rFonts w:ascii="Arial" w:eastAsia="SimSun" w:hAnsi="Arial" w:cs="Arial"/>
          <w:color w:val="000000" w:themeColor="text1"/>
          <w:sz w:val="24"/>
          <w:lang w:eastAsia="zh-CN"/>
        </w:rPr>
        <w:t>other aspects on AI</w:t>
      </w:r>
      <w:r w:rsidR="00B067EF">
        <w:rPr>
          <w:rFonts w:ascii="Arial" w:eastAsia="SimSun" w:hAnsi="Arial" w:cs="Arial"/>
          <w:color w:val="000000" w:themeColor="text1"/>
          <w:sz w:val="24"/>
          <w:lang w:eastAsia="zh-CN"/>
        </w:rPr>
        <w:t>/</w:t>
      </w:r>
      <w:r w:rsidR="00B067EF" w:rsidRPr="00B067EF">
        <w:rPr>
          <w:rFonts w:ascii="Arial" w:eastAsia="SimSun" w:hAnsi="Arial" w:cs="Arial"/>
          <w:color w:val="000000" w:themeColor="text1"/>
          <w:sz w:val="24"/>
          <w:lang w:eastAsia="zh-CN"/>
        </w:rPr>
        <w:t>ML for beam management</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CDC6313" w14:textId="7D3A00E9" w:rsidR="00EF49CD" w:rsidRDefault="00B52410" w:rsidP="00EF49CD">
      <w:pPr>
        <w:pStyle w:val="maintext"/>
        <w:ind w:firstLine="440"/>
      </w:pPr>
      <w:r>
        <w:rPr>
          <w:lang w:val="en-US"/>
        </w:rPr>
        <w:t>In RAN1#1</w:t>
      </w:r>
      <w:r w:rsidR="00580E3A">
        <w:rPr>
          <w:lang w:val="en-US"/>
        </w:rPr>
        <w:t>10</w:t>
      </w:r>
      <w:r w:rsidR="007F4FE1">
        <w:rPr>
          <w:lang w:val="en-US"/>
        </w:rPr>
        <w:t>bis-e</w:t>
      </w:r>
      <w:r w:rsidR="00580E3A">
        <w:rPr>
          <w:lang w:val="en-US"/>
        </w:rPr>
        <w:t xml:space="preserve"> </w:t>
      </w:r>
      <w:r>
        <w:rPr>
          <w:lang w:val="en-US"/>
        </w:rPr>
        <w:t xml:space="preserve">meeting, the following agreements on </w:t>
      </w:r>
      <w:r w:rsidR="00E060EE" w:rsidRPr="00E060EE">
        <w:rPr>
          <w:lang w:val="en-US"/>
        </w:rPr>
        <w:t xml:space="preserve">other aspects on AI/ML for beam management </w:t>
      </w:r>
      <w:r>
        <w:rPr>
          <w:lang w:val="en-US"/>
        </w:rPr>
        <w:t>were made</w:t>
      </w:r>
      <w:r w:rsidR="00EF49CD">
        <w:t xml:space="preserve"> </w:t>
      </w:r>
      <w:r w:rsidR="00EF49CD">
        <w:fldChar w:fldCharType="begin"/>
      </w:r>
      <w:r w:rsidR="00EF49CD">
        <w:instrText xml:space="preserve"> REF _Ref101964354 \r \h </w:instrText>
      </w:r>
      <w:r w:rsidR="00EF49CD">
        <w:fldChar w:fldCharType="separate"/>
      </w:r>
      <w:r w:rsidR="00EF49CD">
        <w:t>[1]</w:t>
      </w:r>
      <w:r w:rsidR="00EF49CD">
        <w:fldChar w:fldCharType="end"/>
      </w:r>
      <w:r w:rsidR="00EF49CD">
        <w:t>:</w:t>
      </w:r>
    </w:p>
    <w:tbl>
      <w:tblPr>
        <w:tblStyle w:val="a7"/>
        <w:tblW w:w="0" w:type="auto"/>
        <w:tblLook w:val="04A0" w:firstRow="1" w:lastRow="0" w:firstColumn="1" w:lastColumn="0" w:noHBand="0" w:noVBand="1"/>
      </w:tblPr>
      <w:tblGrid>
        <w:gridCol w:w="9736"/>
      </w:tblGrid>
      <w:tr w:rsidR="00EF49CD" w14:paraId="54C1BF93" w14:textId="77777777" w:rsidTr="00D07C27">
        <w:tc>
          <w:tcPr>
            <w:tcW w:w="9736" w:type="dxa"/>
          </w:tcPr>
          <w:p w14:paraId="4ABFBFD8" w14:textId="32E5EAB6" w:rsidR="007F4FE1" w:rsidRPr="007F4FE1" w:rsidRDefault="007F4FE1" w:rsidP="007F4FE1">
            <w:pPr>
              <w:widowControl/>
              <w:wordWrap/>
              <w:autoSpaceDE/>
              <w:autoSpaceDN/>
              <w:spacing w:afterLines="0" w:after="0"/>
              <w:jc w:val="left"/>
              <w:rPr>
                <w:rFonts w:eastAsia="바탕"/>
                <w:sz w:val="20"/>
                <w:szCs w:val="24"/>
                <w:u w:val="single"/>
                <w:lang w:val="en-GB" w:eastAsia="en-US"/>
              </w:rPr>
            </w:pPr>
            <w:r w:rsidRPr="007F4FE1">
              <w:rPr>
                <w:rFonts w:eastAsia="바탕"/>
                <w:sz w:val="20"/>
                <w:szCs w:val="24"/>
                <w:u w:val="single"/>
                <w:lang w:val="en-GB" w:eastAsia="en-US"/>
              </w:rPr>
              <w:t>Conclusion</w:t>
            </w:r>
          </w:p>
          <w:p w14:paraId="392FA5F3" w14:textId="77777777"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sz w:val="20"/>
                <w:szCs w:val="24"/>
                <w:lang w:val="en-GB" w:eastAsia="en-US"/>
              </w:rPr>
              <w:t>For AI/ML based beam management, RAN1 has no consensus to support on studying any other sub use case in addition to BM-Case1 and BM-Case2</w:t>
            </w:r>
          </w:p>
          <w:p w14:paraId="77DE8D5F" w14:textId="2726B9EC"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sz w:val="20"/>
                <w:szCs w:val="24"/>
                <w:lang w:val="en-GB" w:eastAsia="en-US"/>
              </w:rPr>
              <w:t>Note: this conclusion is independent of the discussion on the alternatives of AI/ML model inputs for BM-Case1 and BM-Case2</w:t>
            </w:r>
          </w:p>
          <w:p w14:paraId="2FE27903" w14:textId="15842E8C" w:rsidR="007F4FE1" w:rsidRPr="007F4FE1" w:rsidRDefault="007F4FE1" w:rsidP="007F4FE1">
            <w:pPr>
              <w:widowControl/>
              <w:wordWrap/>
              <w:autoSpaceDE/>
              <w:autoSpaceDN/>
              <w:spacing w:afterLines="0" w:after="0"/>
              <w:jc w:val="left"/>
              <w:rPr>
                <w:rFonts w:eastAsia="바탕"/>
                <w:sz w:val="20"/>
                <w:szCs w:val="24"/>
                <w:u w:val="single"/>
                <w:lang w:val="en-GB" w:eastAsia="en-US"/>
              </w:rPr>
            </w:pPr>
            <w:r w:rsidRPr="007F4FE1">
              <w:rPr>
                <w:rFonts w:eastAsia="바탕"/>
                <w:sz w:val="20"/>
                <w:szCs w:val="24"/>
                <w:u w:val="single"/>
                <w:lang w:val="en-GB" w:eastAsia="en-US"/>
              </w:rPr>
              <w:t>Conclusion</w:t>
            </w:r>
          </w:p>
          <w:p w14:paraId="0A34CA41" w14:textId="3CD02BD0"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sz w:val="20"/>
                <w:szCs w:val="24"/>
                <w:lang w:val="en-GB" w:eastAsia="en-US"/>
              </w:rPr>
              <w:t>For the sub use case BM-Case1 and BM-Case2, Set B is a set of beams whose measurements are taken as inputs of the AI/ML model</w:t>
            </w:r>
          </w:p>
          <w:p w14:paraId="6BF616B2" w14:textId="263FD08B" w:rsidR="00BA4046" w:rsidRPr="00BA4046" w:rsidRDefault="00BA4046" w:rsidP="00BA4046">
            <w:pPr>
              <w:widowControl/>
              <w:wordWrap/>
              <w:autoSpaceDE/>
              <w:autoSpaceDN/>
              <w:spacing w:afterLines="0" w:after="0"/>
              <w:jc w:val="left"/>
              <w:rPr>
                <w:rFonts w:eastAsia="바탕"/>
                <w:sz w:val="20"/>
                <w:szCs w:val="24"/>
                <w:highlight w:val="green"/>
                <w:lang w:val="en-GB"/>
              </w:rPr>
            </w:pPr>
            <w:r w:rsidRPr="00BA4046">
              <w:rPr>
                <w:rFonts w:eastAsia="바탕"/>
                <w:sz w:val="20"/>
                <w:szCs w:val="24"/>
                <w:highlight w:val="green"/>
                <w:lang w:val="en-GB"/>
              </w:rPr>
              <w:t xml:space="preserve">Agreement </w:t>
            </w:r>
          </w:p>
          <w:p w14:paraId="5B4F5F35" w14:textId="77777777"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sz w:val="20"/>
                <w:szCs w:val="24"/>
                <w:lang w:val="en-GB" w:eastAsia="en-US"/>
              </w:rPr>
              <w:t xml:space="preserve">For BM-Case1 with a UE-side AI/ML model, study the potential specification impact of L1 signaling to report the following information of AI/ML model inference to NW </w:t>
            </w:r>
          </w:p>
          <w:p w14:paraId="0F045A76" w14:textId="77777777" w:rsidR="007F4FE1" w:rsidRPr="007F4FE1" w:rsidRDefault="007F4FE1" w:rsidP="007F4FE1">
            <w:pPr>
              <w:widowControl/>
              <w:numPr>
                <w:ilvl w:val="0"/>
                <w:numId w:val="10"/>
              </w:numPr>
              <w:wordWrap/>
              <w:overflowPunct w:val="0"/>
              <w:autoSpaceDE/>
              <w:autoSpaceDN/>
              <w:spacing w:afterLines="0" w:after="180"/>
              <w:contextualSpacing/>
              <w:jc w:val="left"/>
              <w:textAlignment w:val="baseline"/>
              <w:rPr>
                <w:rFonts w:eastAsia="SimSun"/>
                <w:sz w:val="20"/>
                <w:szCs w:val="20"/>
                <w:lang w:val="en-GB" w:eastAsia="ja-JP"/>
              </w:rPr>
            </w:pPr>
            <w:r w:rsidRPr="007F4FE1">
              <w:rPr>
                <w:rFonts w:eastAsia="SimSun"/>
                <w:sz w:val="20"/>
                <w:szCs w:val="20"/>
                <w:lang w:val="en-GB" w:eastAsia="ja-JP"/>
              </w:rPr>
              <w:t>The beam(s) that is based on the output of AI/ML model inference</w:t>
            </w:r>
          </w:p>
          <w:p w14:paraId="350F0B0E" w14:textId="77777777" w:rsidR="007F4FE1" w:rsidRPr="007F4FE1" w:rsidRDefault="007F4FE1" w:rsidP="007F4FE1">
            <w:pPr>
              <w:widowControl/>
              <w:numPr>
                <w:ilvl w:val="0"/>
                <w:numId w:val="10"/>
              </w:numPr>
              <w:wordWrap/>
              <w:overflowPunct w:val="0"/>
              <w:autoSpaceDE/>
              <w:autoSpaceDN/>
              <w:spacing w:afterLines="0" w:after="180"/>
              <w:contextualSpacing/>
              <w:jc w:val="left"/>
              <w:textAlignment w:val="baseline"/>
              <w:rPr>
                <w:rFonts w:eastAsia="SimSun"/>
                <w:sz w:val="20"/>
                <w:szCs w:val="20"/>
                <w:lang w:val="en-GB" w:eastAsia="ja-JP"/>
              </w:rPr>
            </w:pPr>
            <w:r w:rsidRPr="007F4FE1">
              <w:rPr>
                <w:rFonts w:eastAsia="SimSun"/>
                <w:sz w:val="20"/>
                <w:szCs w:val="20"/>
                <w:lang w:val="en-GB" w:eastAsia="ja-JP"/>
              </w:rPr>
              <w:t xml:space="preserve">FFS: </w:t>
            </w:r>
            <w:r w:rsidRPr="007F4FE1">
              <w:rPr>
                <w:rFonts w:eastAsia="SimSun" w:hint="eastAsia"/>
                <w:sz w:val="20"/>
                <w:szCs w:val="20"/>
                <w:lang w:val="en-GB" w:eastAsia="ja-JP"/>
              </w:rPr>
              <w:t>P</w:t>
            </w:r>
            <w:r w:rsidRPr="007F4FE1">
              <w:rPr>
                <w:rFonts w:eastAsia="SimSun"/>
                <w:sz w:val="20"/>
                <w:szCs w:val="20"/>
                <w:lang w:val="en-GB" w:eastAsia="ja-JP"/>
              </w:rPr>
              <w:t>redicted L1-RSRP corresponding to the beam(s)</w:t>
            </w:r>
          </w:p>
          <w:p w14:paraId="1D27D5AE" w14:textId="77777777" w:rsidR="007F4FE1" w:rsidRPr="007F4FE1" w:rsidRDefault="007F4FE1" w:rsidP="007F4FE1">
            <w:pPr>
              <w:widowControl/>
              <w:numPr>
                <w:ilvl w:val="0"/>
                <w:numId w:val="10"/>
              </w:numPr>
              <w:wordWrap/>
              <w:overflowPunct w:val="0"/>
              <w:autoSpaceDE/>
              <w:autoSpaceDN/>
              <w:spacing w:afterLines="0" w:after="180"/>
              <w:contextualSpacing/>
              <w:jc w:val="left"/>
              <w:textAlignment w:val="baseline"/>
              <w:rPr>
                <w:rFonts w:eastAsia="SimSun"/>
                <w:sz w:val="20"/>
                <w:szCs w:val="20"/>
                <w:lang w:val="en-GB" w:eastAsia="ja-JP"/>
              </w:rPr>
            </w:pPr>
            <w:r w:rsidRPr="007F4FE1">
              <w:rPr>
                <w:rFonts w:eastAsia="SimSun" w:hint="eastAsia"/>
                <w:sz w:val="20"/>
                <w:szCs w:val="20"/>
                <w:lang w:val="en-GB" w:eastAsia="ja-JP"/>
              </w:rPr>
              <w:t>F</w:t>
            </w:r>
            <w:r w:rsidRPr="007F4FE1">
              <w:rPr>
                <w:rFonts w:eastAsia="SimSun"/>
                <w:sz w:val="20"/>
                <w:szCs w:val="20"/>
                <w:lang w:val="en-GB" w:eastAsia="ja-JP"/>
              </w:rPr>
              <w:t>FS: other information</w:t>
            </w:r>
          </w:p>
          <w:p w14:paraId="5999D932" w14:textId="77777777" w:rsidR="007F4FE1" w:rsidRPr="007F4FE1" w:rsidRDefault="007F4FE1" w:rsidP="007F4FE1">
            <w:pPr>
              <w:widowControl/>
              <w:wordWrap/>
              <w:autoSpaceDE/>
              <w:autoSpaceDN/>
              <w:spacing w:afterLines="0" w:after="0"/>
              <w:jc w:val="left"/>
              <w:rPr>
                <w:rFonts w:eastAsia="바탕"/>
                <w:sz w:val="20"/>
                <w:szCs w:val="24"/>
                <w:highlight w:val="green"/>
                <w:lang w:val="en-GB"/>
              </w:rPr>
            </w:pPr>
            <w:r w:rsidRPr="007F4FE1">
              <w:rPr>
                <w:rFonts w:eastAsia="바탕"/>
                <w:sz w:val="20"/>
                <w:szCs w:val="24"/>
                <w:highlight w:val="green"/>
                <w:lang w:val="en-GB"/>
              </w:rPr>
              <w:t>Agreement</w:t>
            </w:r>
          </w:p>
          <w:p w14:paraId="7E2E2FB2" w14:textId="77777777"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sz w:val="20"/>
                <w:szCs w:val="24"/>
                <w:lang w:val="en-GB" w:eastAsia="en-US"/>
              </w:rPr>
              <w:t>For BM-Case2 with a UE-side AI/ML model, study the potential specification impact   of L1 signaling to report the following information of AI/ML model inference to NW</w:t>
            </w:r>
          </w:p>
          <w:p w14:paraId="4CE8CC61" w14:textId="77777777" w:rsidR="007F4FE1" w:rsidRPr="007F4FE1" w:rsidRDefault="007F4FE1" w:rsidP="00F10BD2">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sz w:val="20"/>
                <w:szCs w:val="20"/>
                <w:lang w:val="en-GB" w:eastAsia="ja-JP"/>
              </w:rPr>
              <w:t>The beam(s) of N future time instance(s) that is based on the output of AI/ML model inference</w:t>
            </w:r>
          </w:p>
          <w:p w14:paraId="19F583E0"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FFS: value of N</w:t>
            </w:r>
          </w:p>
          <w:p w14:paraId="7AD0EBA8" w14:textId="77777777" w:rsidR="007F4FE1" w:rsidRPr="007F4FE1" w:rsidRDefault="007F4FE1" w:rsidP="00F10BD2">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sz w:val="20"/>
                <w:szCs w:val="20"/>
                <w:lang w:val="en-GB" w:eastAsia="ja-JP"/>
              </w:rPr>
              <w:t xml:space="preserve">FFS: </w:t>
            </w:r>
            <w:r w:rsidRPr="007F4FE1">
              <w:rPr>
                <w:rFonts w:eastAsia="SimSun" w:hint="eastAsia"/>
                <w:sz w:val="20"/>
                <w:szCs w:val="20"/>
                <w:lang w:val="en-GB" w:eastAsia="ja-JP"/>
              </w:rPr>
              <w:t>P</w:t>
            </w:r>
            <w:r w:rsidRPr="007F4FE1">
              <w:rPr>
                <w:rFonts w:eastAsia="SimSun"/>
                <w:sz w:val="20"/>
                <w:szCs w:val="20"/>
                <w:lang w:val="en-GB" w:eastAsia="ja-JP"/>
              </w:rPr>
              <w:t>redicted L1-RSRP corresponding to the beam(s)</w:t>
            </w:r>
          </w:p>
          <w:p w14:paraId="3BED9094" w14:textId="77777777" w:rsidR="007F4FE1" w:rsidRPr="007F4FE1" w:rsidRDefault="007F4FE1" w:rsidP="00F10BD2">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sz w:val="20"/>
                <w:szCs w:val="20"/>
                <w:lang w:val="en-GB" w:eastAsia="ja-JP"/>
              </w:rPr>
              <w:t>Information about the timestamp corresponding the reported beam(s)</w:t>
            </w:r>
          </w:p>
          <w:p w14:paraId="23D0640B"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FFS: explicit or implicit</w:t>
            </w:r>
          </w:p>
          <w:p w14:paraId="0C9AD184" w14:textId="77777777" w:rsidR="007F4FE1" w:rsidRPr="007F4FE1" w:rsidRDefault="007F4FE1" w:rsidP="007F4FE1">
            <w:pPr>
              <w:widowControl/>
              <w:numPr>
                <w:ilvl w:val="0"/>
                <w:numId w:val="10"/>
              </w:numPr>
              <w:wordWrap/>
              <w:overflowPunct w:val="0"/>
              <w:autoSpaceDE/>
              <w:autoSpaceDN/>
              <w:spacing w:afterLines="0" w:after="180"/>
              <w:contextualSpacing/>
              <w:jc w:val="left"/>
              <w:textAlignment w:val="baseline"/>
              <w:rPr>
                <w:rFonts w:eastAsia="SimSun"/>
                <w:sz w:val="20"/>
                <w:szCs w:val="20"/>
                <w:lang w:val="en-GB" w:eastAsia="ja-JP"/>
              </w:rPr>
            </w:pPr>
            <w:r w:rsidRPr="007F4FE1">
              <w:rPr>
                <w:rFonts w:eastAsia="SimSun" w:hint="eastAsia"/>
                <w:sz w:val="20"/>
                <w:szCs w:val="20"/>
                <w:lang w:val="en-GB" w:eastAsia="ja-JP"/>
              </w:rPr>
              <w:t>F</w:t>
            </w:r>
            <w:r w:rsidRPr="007F4FE1">
              <w:rPr>
                <w:rFonts w:eastAsia="SimSun"/>
                <w:sz w:val="20"/>
                <w:szCs w:val="20"/>
                <w:lang w:val="en-GB" w:eastAsia="ja-JP"/>
              </w:rPr>
              <w:t>FS: other information</w:t>
            </w:r>
          </w:p>
          <w:p w14:paraId="69ED0B49" w14:textId="77777777" w:rsidR="007F4FE1" w:rsidRPr="007F4FE1" w:rsidRDefault="007F4FE1" w:rsidP="007F4FE1">
            <w:pPr>
              <w:widowControl/>
              <w:wordWrap/>
              <w:autoSpaceDE/>
              <w:autoSpaceDN/>
              <w:spacing w:afterLines="0" w:after="0"/>
              <w:jc w:val="left"/>
              <w:rPr>
                <w:rFonts w:eastAsia="바탕"/>
                <w:sz w:val="20"/>
                <w:szCs w:val="24"/>
                <w:highlight w:val="green"/>
                <w:lang w:val="en-GB"/>
              </w:rPr>
            </w:pPr>
            <w:r w:rsidRPr="007F4FE1">
              <w:rPr>
                <w:rFonts w:eastAsia="바탕"/>
                <w:sz w:val="20"/>
                <w:szCs w:val="24"/>
                <w:highlight w:val="green"/>
                <w:lang w:val="en-GB"/>
              </w:rPr>
              <w:t>Agreement</w:t>
            </w:r>
          </w:p>
          <w:p w14:paraId="45D6D87E" w14:textId="77777777"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sz w:val="20"/>
                <w:szCs w:val="24"/>
                <w:lang w:val="en-GB" w:eastAsia="en-US"/>
              </w:rPr>
              <w:t xml:space="preserve">For BM-Case1 and BM-Case2 with a UE-side AI/ML model, study the following alternatives for model monitoring with potential down-selection: </w:t>
            </w:r>
          </w:p>
          <w:p w14:paraId="5E3C45F8" w14:textId="77777777" w:rsidR="007F4FE1" w:rsidRPr="007F4FE1" w:rsidRDefault="007F4FE1" w:rsidP="00F10BD2">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hint="eastAsia"/>
                <w:sz w:val="20"/>
                <w:szCs w:val="20"/>
                <w:lang w:val="en-GB" w:eastAsia="ja-JP"/>
              </w:rPr>
              <w:t>A</w:t>
            </w:r>
            <w:r w:rsidRPr="007F4FE1">
              <w:rPr>
                <w:rFonts w:eastAsia="SimSun"/>
                <w:sz w:val="20"/>
                <w:szCs w:val="20"/>
                <w:lang w:val="en-GB" w:eastAsia="ja-JP"/>
              </w:rPr>
              <w:t>tl1. UE-side Model monitoring</w:t>
            </w:r>
          </w:p>
          <w:p w14:paraId="49552006"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 xml:space="preserve">UE monitors the performance metric(s) </w:t>
            </w:r>
          </w:p>
          <w:p w14:paraId="61BA535B"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UE makes decision(s) of model selection/activation/ deactivation/switching/fallback operation</w:t>
            </w:r>
          </w:p>
          <w:p w14:paraId="441CA758" w14:textId="77777777" w:rsidR="007F4FE1" w:rsidRPr="007F4FE1" w:rsidRDefault="007F4FE1" w:rsidP="00F10BD2">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hint="eastAsia"/>
                <w:sz w:val="20"/>
                <w:szCs w:val="20"/>
                <w:lang w:val="en-GB" w:eastAsia="ja-JP"/>
              </w:rPr>
              <w:t>A</w:t>
            </w:r>
            <w:r w:rsidRPr="007F4FE1">
              <w:rPr>
                <w:rFonts w:eastAsia="SimSun"/>
                <w:sz w:val="20"/>
                <w:szCs w:val="20"/>
                <w:lang w:val="en-GB" w:eastAsia="ja-JP"/>
              </w:rPr>
              <w:t>tl2. NW-side Model monitoring</w:t>
            </w:r>
          </w:p>
          <w:p w14:paraId="1A4CBA48"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 xml:space="preserve">NW monitors the performance metric(s) </w:t>
            </w:r>
          </w:p>
          <w:p w14:paraId="0C93116F"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NW makes decision(s) of model selection/activation/ deactivation/switching/ fallback operation</w:t>
            </w:r>
          </w:p>
          <w:p w14:paraId="0110886C" w14:textId="77777777" w:rsidR="007F4FE1" w:rsidRPr="007F4FE1" w:rsidRDefault="007F4FE1" w:rsidP="00F10BD2">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sz w:val="20"/>
                <w:szCs w:val="20"/>
                <w:lang w:val="en-GB" w:eastAsia="ja-JP"/>
              </w:rPr>
              <w:t>Alt3. Hybrid model monitoring</w:t>
            </w:r>
          </w:p>
          <w:p w14:paraId="724E5A71"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 xml:space="preserve">UE monitors the performance metric(s) </w:t>
            </w:r>
          </w:p>
          <w:p w14:paraId="42F09EA2" w14:textId="77777777" w:rsidR="007F4FE1" w:rsidRPr="00F10BD2" w:rsidRDefault="007F4FE1" w:rsidP="00F10BD2">
            <w:pPr>
              <w:widowControl/>
              <w:numPr>
                <w:ilvl w:val="1"/>
                <w:numId w:val="28"/>
              </w:numPr>
              <w:wordWrap/>
              <w:overflowPunct w:val="0"/>
              <w:autoSpaceDE/>
              <w:autoSpaceDN/>
              <w:spacing w:afterLines="0" w:after="180"/>
              <w:contextualSpacing/>
              <w:jc w:val="left"/>
              <w:textAlignment w:val="baseline"/>
              <w:rPr>
                <w:rFonts w:eastAsia="SimSun"/>
                <w:sz w:val="20"/>
                <w:szCs w:val="20"/>
                <w:lang w:val="en-GB" w:eastAsia="ja-JP"/>
              </w:rPr>
            </w:pPr>
            <w:r w:rsidRPr="00F10BD2">
              <w:rPr>
                <w:rFonts w:eastAsia="SimSun"/>
                <w:sz w:val="20"/>
                <w:szCs w:val="20"/>
                <w:lang w:val="en-GB" w:eastAsia="ja-JP"/>
              </w:rPr>
              <w:t>NW makes decision(s) of model selection/activation/ deactivation/switching/ fallback operation</w:t>
            </w:r>
          </w:p>
          <w:p w14:paraId="7A5AE5EF" w14:textId="77777777" w:rsidR="007F4FE1" w:rsidRPr="00460642" w:rsidRDefault="007F4FE1" w:rsidP="007F4FE1">
            <w:pPr>
              <w:shd w:val="clear" w:color="auto" w:fill="FFFFFF"/>
              <w:spacing w:afterLines="0" w:after="0"/>
              <w:rPr>
                <w:sz w:val="20"/>
                <w:highlight w:val="darkYellow"/>
              </w:rPr>
            </w:pPr>
            <w:r w:rsidRPr="00460642">
              <w:rPr>
                <w:sz w:val="20"/>
                <w:highlight w:val="darkYellow"/>
              </w:rPr>
              <w:t>Working Assumption</w:t>
            </w:r>
          </w:p>
          <w:p w14:paraId="0C33E914" w14:textId="77777777"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hint="eastAsia"/>
                <w:sz w:val="20"/>
                <w:szCs w:val="24"/>
                <w:lang w:val="en-GB" w:eastAsia="en-US"/>
              </w:rPr>
              <w:t>For BM-Case1 and BM-Case2 with a network-side AI/ML model, study the following L1 beam reporting enhancement for AI/ML model inference</w:t>
            </w:r>
          </w:p>
          <w:p w14:paraId="3E81636E" w14:textId="77777777" w:rsidR="007F4FE1" w:rsidRPr="007F4FE1" w:rsidRDefault="007F4FE1" w:rsidP="007F4FE1">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hint="eastAsia"/>
                <w:sz w:val="20"/>
                <w:szCs w:val="20"/>
                <w:lang w:val="en-GB" w:eastAsia="ja-JP"/>
              </w:rPr>
              <w:t>UE to report the measurement results of more than 4 beams in one reporting instance</w:t>
            </w:r>
          </w:p>
          <w:p w14:paraId="04D05186" w14:textId="77777777" w:rsidR="007F4FE1" w:rsidRPr="007F4FE1" w:rsidRDefault="007F4FE1" w:rsidP="007F4FE1">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hint="eastAsia"/>
                <w:sz w:val="20"/>
                <w:szCs w:val="20"/>
                <w:lang w:val="en-GB" w:eastAsia="ja-JP"/>
              </w:rPr>
              <w:t>Other L1 reporting enhancements can be considered</w:t>
            </w:r>
          </w:p>
          <w:p w14:paraId="46D43DFF" w14:textId="77777777" w:rsidR="007F4FE1" w:rsidRPr="007F4FE1" w:rsidRDefault="007F4FE1" w:rsidP="007F4FE1">
            <w:pPr>
              <w:widowControl/>
              <w:wordWrap/>
              <w:autoSpaceDE/>
              <w:autoSpaceDN/>
              <w:spacing w:afterLines="0" w:after="0"/>
              <w:jc w:val="left"/>
              <w:rPr>
                <w:rFonts w:eastAsia="바탕"/>
                <w:sz w:val="20"/>
                <w:szCs w:val="24"/>
                <w:highlight w:val="green"/>
                <w:lang w:val="en-GB"/>
              </w:rPr>
            </w:pPr>
            <w:r w:rsidRPr="007F4FE1">
              <w:rPr>
                <w:rFonts w:eastAsia="바탕"/>
                <w:sz w:val="20"/>
                <w:szCs w:val="24"/>
                <w:highlight w:val="green"/>
                <w:lang w:val="en-GB"/>
              </w:rPr>
              <w:t>Agreement</w:t>
            </w:r>
          </w:p>
          <w:p w14:paraId="575B41F1" w14:textId="77777777" w:rsidR="007F4FE1" w:rsidRPr="007F4FE1" w:rsidRDefault="007F4FE1" w:rsidP="007F4FE1">
            <w:pPr>
              <w:widowControl/>
              <w:wordWrap/>
              <w:autoSpaceDE/>
              <w:autoSpaceDN/>
              <w:spacing w:afterLines="0" w:after="0"/>
              <w:jc w:val="left"/>
              <w:rPr>
                <w:rFonts w:eastAsia="바탕"/>
                <w:sz w:val="20"/>
                <w:szCs w:val="24"/>
                <w:lang w:val="en-GB" w:eastAsia="en-US"/>
              </w:rPr>
            </w:pPr>
            <w:r w:rsidRPr="007F4FE1">
              <w:rPr>
                <w:rFonts w:eastAsia="바탕" w:hint="eastAsia"/>
                <w:sz w:val="20"/>
                <w:szCs w:val="24"/>
                <w:lang w:val="en-GB" w:eastAsia="en-US"/>
              </w:rPr>
              <w:lastRenderedPageBreak/>
              <w:t>For BM-Case1 and BM-Case2 with a network-side AI/ML model, study the NW-side model monitoring:</w:t>
            </w:r>
          </w:p>
          <w:p w14:paraId="62FDA060" w14:textId="77777777" w:rsidR="007F4FE1" w:rsidRPr="007F4FE1" w:rsidRDefault="007F4FE1" w:rsidP="007F4FE1">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sz w:val="20"/>
                <w:szCs w:val="20"/>
                <w:lang w:val="en-GB" w:eastAsia="ja-JP"/>
              </w:rPr>
              <w:t>NW monitors the performance metric(s) and makes decision(s) of model selection/activation/ deactivation/switching/ fallback operation</w:t>
            </w:r>
          </w:p>
          <w:p w14:paraId="36FE7D4F" w14:textId="77777777" w:rsidR="007F4FE1" w:rsidRPr="007F4FE1" w:rsidRDefault="007F4FE1" w:rsidP="007F4FE1">
            <w:pPr>
              <w:widowControl/>
              <w:wordWrap/>
              <w:autoSpaceDE/>
              <w:autoSpaceDN/>
              <w:spacing w:afterLines="0" w:after="0"/>
              <w:jc w:val="left"/>
              <w:rPr>
                <w:rFonts w:eastAsia="바탕"/>
                <w:sz w:val="20"/>
                <w:szCs w:val="24"/>
                <w:highlight w:val="green"/>
                <w:lang w:val="en-GB"/>
              </w:rPr>
            </w:pPr>
            <w:r w:rsidRPr="007F4FE1">
              <w:rPr>
                <w:rFonts w:eastAsia="바탕"/>
                <w:sz w:val="20"/>
                <w:szCs w:val="24"/>
                <w:highlight w:val="green"/>
                <w:lang w:val="en-GB"/>
              </w:rPr>
              <w:t>Agreement</w:t>
            </w:r>
          </w:p>
          <w:p w14:paraId="5C1A11E5" w14:textId="77777777" w:rsidR="007F4FE1" w:rsidRPr="007F4FE1" w:rsidRDefault="007F4FE1" w:rsidP="007F4FE1">
            <w:pPr>
              <w:widowControl/>
              <w:wordWrap/>
              <w:autoSpaceDE/>
              <w:autoSpaceDN/>
              <w:spacing w:afterLines="0" w:after="0"/>
              <w:rPr>
                <w:rFonts w:eastAsia="바탕"/>
                <w:sz w:val="20"/>
                <w:szCs w:val="24"/>
                <w:lang w:val="en-GB" w:eastAsia="en-US"/>
              </w:rPr>
            </w:pPr>
            <w:r w:rsidRPr="007F4FE1">
              <w:rPr>
                <w:rFonts w:eastAsia="바탕" w:hint="eastAsia"/>
                <w:sz w:val="20"/>
                <w:szCs w:val="24"/>
                <w:lang w:val="en-GB" w:eastAsia="en-US"/>
              </w:rPr>
              <w:t>Regarding NW-side model monitoring for a network-side AI/ML model of BM-Case1 and BM-Case2, study the potential specification impacts from the following aspects</w:t>
            </w:r>
          </w:p>
          <w:p w14:paraId="6F2D61FE" w14:textId="1A5B6A61" w:rsidR="007F4FE1" w:rsidRPr="007F4FE1" w:rsidRDefault="007F4FE1" w:rsidP="007F4FE1">
            <w:pPr>
              <w:widowControl/>
              <w:numPr>
                <w:ilvl w:val="0"/>
                <w:numId w:val="10"/>
              </w:numPr>
              <w:wordWrap/>
              <w:overflowPunct w:val="0"/>
              <w:autoSpaceDE/>
              <w:autoSpaceDN/>
              <w:spacing w:afterLines="0" w:after="180"/>
              <w:contextualSpacing/>
              <w:textAlignment w:val="baseline"/>
              <w:rPr>
                <w:rFonts w:eastAsia="SimSun"/>
                <w:sz w:val="20"/>
                <w:szCs w:val="20"/>
                <w:lang w:val="en-GB" w:eastAsia="ja-JP"/>
              </w:rPr>
            </w:pPr>
            <w:r w:rsidRPr="007F4FE1">
              <w:rPr>
                <w:rFonts w:eastAsia="SimSun"/>
                <w:sz w:val="20"/>
                <w:szCs w:val="20"/>
                <w:lang w:val="en-GB" w:eastAsia="ja-JP"/>
              </w:rPr>
              <w:t>Beam measurement and report for model monitoring</w:t>
            </w:r>
          </w:p>
          <w:p w14:paraId="16BFBCFC" w14:textId="1EE6E13C" w:rsidR="00B52410" w:rsidRPr="00634894" w:rsidRDefault="007F4FE1" w:rsidP="007F4FE1">
            <w:pPr>
              <w:widowControl/>
              <w:numPr>
                <w:ilvl w:val="0"/>
                <w:numId w:val="10"/>
              </w:numPr>
              <w:wordWrap/>
              <w:overflowPunct w:val="0"/>
              <w:autoSpaceDE/>
              <w:autoSpaceDN/>
              <w:spacing w:afterLines="0" w:after="180"/>
              <w:contextualSpacing/>
              <w:textAlignment w:val="baseline"/>
              <w:rPr>
                <w:rFonts w:eastAsia="바탕"/>
                <w:sz w:val="20"/>
                <w:szCs w:val="20"/>
                <w:lang w:val="en-GB" w:eastAsia="en-GB"/>
              </w:rPr>
            </w:pPr>
            <w:r w:rsidRPr="007F4FE1">
              <w:rPr>
                <w:rFonts w:eastAsia="SimSun"/>
                <w:sz w:val="20"/>
                <w:szCs w:val="20"/>
                <w:lang w:val="en-GB" w:eastAsia="ja-JP"/>
              </w:rPr>
              <w:t>Note: This may or may not have specification impact.</w:t>
            </w:r>
          </w:p>
        </w:tc>
      </w:tr>
    </w:tbl>
    <w:p w14:paraId="27DF54CD" w14:textId="77777777" w:rsidR="00EF49CD" w:rsidRDefault="00EF49CD" w:rsidP="00EF49CD">
      <w:pPr>
        <w:pStyle w:val="maintext"/>
        <w:ind w:firstLine="440"/>
      </w:pPr>
    </w:p>
    <w:p w14:paraId="393773E1" w14:textId="05912B6D" w:rsidR="00276451" w:rsidRPr="008E5249" w:rsidRDefault="00E71464" w:rsidP="001A34D4">
      <w:pPr>
        <w:pStyle w:val="maintext"/>
        <w:ind w:firstLine="440"/>
        <w:rPr>
          <w:color w:val="000000" w:themeColor="text1"/>
        </w:rPr>
      </w:pPr>
      <w:r w:rsidRPr="008E5249">
        <w:rPr>
          <w:color w:val="000000" w:themeColor="text1"/>
        </w:rPr>
        <w:t xml:space="preserve">In this contribution, we further discuss the details of </w:t>
      </w:r>
      <w:r w:rsidR="00B77331">
        <w:rPr>
          <w:color w:val="000000" w:themeColor="text1"/>
        </w:rPr>
        <w:t xml:space="preserve">AI/ML inference, </w:t>
      </w:r>
      <w:r w:rsidR="005644DE">
        <w:rPr>
          <w:rFonts w:hint="eastAsia"/>
          <w:color w:val="000000" w:themeColor="text1"/>
        </w:rPr>
        <w:t>m</w:t>
      </w:r>
      <w:r w:rsidR="005644DE">
        <w:rPr>
          <w:color w:val="000000" w:themeColor="text1"/>
        </w:rPr>
        <w:t xml:space="preserve">odel monitoring, </w:t>
      </w:r>
      <w:r w:rsidRPr="008E5249">
        <w:rPr>
          <w:color w:val="000000" w:themeColor="text1"/>
        </w:rPr>
        <w:t xml:space="preserve">and the corresponding potential specification impact. </w:t>
      </w:r>
    </w:p>
    <w:p w14:paraId="2204DBB3" w14:textId="77777777" w:rsidR="00EF49CD" w:rsidRPr="00840B16" w:rsidRDefault="00EF49CD" w:rsidP="00ED4398">
      <w:pPr>
        <w:pBdr>
          <w:bottom w:val="single" w:sz="12" w:space="1" w:color="auto"/>
        </w:pBdr>
        <w:spacing w:after="120"/>
        <w:rPr>
          <w:lang w:val="en-GB"/>
        </w:rPr>
      </w:pPr>
    </w:p>
    <w:p w14:paraId="05DAE99C" w14:textId="77777777" w:rsidR="001D0432" w:rsidRDefault="001D0432" w:rsidP="001D0432">
      <w:pPr>
        <w:pStyle w:val="1"/>
        <w:spacing w:after="120"/>
      </w:pPr>
      <w:r w:rsidRPr="005D6874">
        <w:rPr>
          <w:rFonts w:hint="eastAsia"/>
        </w:rPr>
        <w:t>Dis</w:t>
      </w:r>
      <w:r w:rsidRPr="005D6874">
        <w:t>cussion</w:t>
      </w:r>
    </w:p>
    <w:p w14:paraId="3A40AEBC" w14:textId="77777777" w:rsidR="001D0432" w:rsidRPr="00256D64" w:rsidRDefault="001D0432" w:rsidP="001D0432">
      <w:pPr>
        <w:spacing w:after="120"/>
        <w:rPr>
          <w:sz w:val="6"/>
        </w:rPr>
      </w:pPr>
    </w:p>
    <w:p w14:paraId="5E0F61C4" w14:textId="77777777" w:rsidR="00F70437" w:rsidRDefault="00F70437" w:rsidP="00F70437">
      <w:pPr>
        <w:pStyle w:val="2"/>
        <w:spacing w:after="120"/>
      </w:pPr>
      <w:r w:rsidRPr="00C61257">
        <w:t xml:space="preserve">AI/ML inference </w:t>
      </w:r>
    </w:p>
    <w:p w14:paraId="7B4E2A6B" w14:textId="00BE359C" w:rsidR="00F70437" w:rsidRDefault="00F70437" w:rsidP="00F70437">
      <w:pPr>
        <w:pStyle w:val="maintext"/>
        <w:ind w:firstLineChars="0" w:firstLine="0"/>
      </w:pPr>
    </w:p>
    <w:p w14:paraId="34672C99" w14:textId="77777777" w:rsidR="00B21DD5" w:rsidRDefault="00E37A76" w:rsidP="0098648D">
      <w:pPr>
        <w:pStyle w:val="maintext"/>
        <w:ind w:firstLine="440"/>
      </w:pPr>
      <w:r w:rsidRPr="00E37A76">
        <w:t>For BM-Case1 and BM-Case2 with a network-side AI/ML model</w:t>
      </w:r>
      <w:r>
        <w:t xml:space="preserve">, </w:t>
      </w:r>
      <w:r w:rsidRPr="00E37A76">
        <w:t>UE</w:t>
      </w:r>
      <w:r>
        <w:t xml:space="preserve"> </w:t>
      </w:r>
      <w:r w:rsidR="00D25F69">
        <w:t xml:space="preserve">can </w:t>
      </w:r>
      <w:r w:rsidRPr="00E37A76">
        <w:t xml:space="preserve">report the measurement results of </w:t>
      </w:r>
      <w:r>
        <w:t>multiple</w:t>
      </w:r>
      <w:r w:rsidRPr="00E37A76">
        <w:t xml:space="preserve"> beams in one reporting instance</w:t>
      </w:r>
      <w:r>
        <w:t xml:space="preserve">. </w:t>
      </w:r>
    </w:p>
    <w:p w14:paraId="02EC9E5C" w14:textId="2E209E57" w:rsidR="00E37A76" w:rsidRDefault="00B608A1" w:rsidP="0098648D">
      <w:pPr>
        <w:pStyle w:val="maintext"/>
        <w:ind w:firstLine="440"/>
      </w:pPr>
      <w:r w:rsidRPr="00B608A1">
        <w:t xml:space="preserve">In addition to the measurement result for multiple beams, positioning-related information </w:t>
      </w:r>
      <w:r w:rsidR="00C660B0" w:rsidRPr="00C660B0">
        <w:t>such as UE direction information and height</w:t>
      </w:r>
      <w:r w:rsidR="00C660B0">
        <w:t xml:space="preserve"> </w:t>
      </w:r>
      <w:r w:rsidRPr="00B608A1">
        <w:t xml:space="preserve">may be included as assistance information. </w:t>
      </w:r>
      <w:r w:rsidR="00C660B0" w:rsidRPr="00C660B0">
        <w:t>By utilizing information on UE mobility,</w:t>
      </w:r>
      <w:r w:rsidRPr="00B608A1">
        <w:t xml:space="preserve"> the accuracy of beam prediction can be improved. If the assistance information is not reported together with the L1 beam report, information on the time stamp for the assistance information may also be required.</w:t>
      </w:r>
    </w:p>
    <w:p w14:paraId="40FD7F38" w14:textId="77777777" w:rsidR="00E37A76" w:rsidRDefault="00E37A76" w:rsidP="0098648D">
      <w:pPr>
        <w:pStyle w:val="maintext"/>
        <w:ind w:firstLine="440"/>
      </w:pPr>
    </w:p>
    <w:p w14:paraId="6F69D563" w14:textId="6717440E" w:rsidR="00B608A1" w:rsidRPr="00931695" w:rsidRDefault="00B608A1" w:rsidP="00B608A1">
      <w:pPr>
        <w:pStyle w:val="maintext"/>
        <w:ind w:left="1210" w:hangingChars="550" w:hanging="1210"/>
        <w:rPr>
          <w:b/>
          <w:bCs/>
        </w:rPr>
      </w:pPr>
      <w:r w:rsidRPr="00931695">
        <w:rPr>
          <w:b/>
          <w:bCs/>
        </w:rPr>
        <w:t>Propos</w:t>
      </w:r>
      <w:r>
        <w:rPr>
          <w:b/>
          <w:bCs/>
        </w:rPr>
        <w:t>a</w:t>
      </w:r>
      <w:r w:rsidRPr="00931695">
        <w:rPr>
          <w:b/>
          <w:bCs/>
        </w:rPr>
        <w:t>l</w:t>
      </w:r>
      <w:r>
        <w:rPr>
          <w:b/>
          <w:bCs/>
        </w:rPr>
        <w:t xml:space="preserve"> 1.</w:t>
      </w:r>
      <w:r w:rsidRPr="00931695">
        <w:rPr>
          <w:b/>
          <w:bCs/>
        </w:rPr>
        <w:t xml:space="preserve"> </w:t>
      </w:r>
      <w:r w:rsidRPr="00B608A1">
        <w:rPr>
          <w:b/>
          <w:bCs/>
        </w:rPr>
        <w:t xml:space="preserve">For BM-Case1 and BM-Case2 with a network-side AI/ML model, positioning-related information may be included as </w:t>
      </w:r>
      <w:r w:rsidR="00E20104">
        <w:rPr>
          <w:b/>
          <w:bCs/>
        </w:rPr>
        <w:t>a</w:t>
      </w:r>
      <w:r w:rsidRPr="00B608A1">
        <w:rPr>
          <w:b/>
          <w:bCs/>
        </w:rPr>
        <w:t>ssistance information.</w:t>
      </w:r>
    </w:p>
    <w:p w14:paraId="59BE2A4E" w14:textId="77777777" w:rsidR="00B608A1" w:rsidRDefault="00B608A1" w:rsidP="0098648D">
      <w:pPr>
        <w:pStyle w:val="maintext"/>
        <w:ind w:firstLine="440"/>
      </w:pPr>
    </w:p>
    <w:p w14:paraId="6F638495" w14:textId="16D7B69C" w:rsidR="002F73E5" w:rsidRDefault="0098648D" w:rsidP="0098648D">
      <w:pPr>
        <w:pStyle w:val="maintext"/>
        <w:ind w:firstLine="440"/>
      </w:pPr>
      <w:r w:rsidRPr="0098648D">
        <w:t>For BM-Case2 with a UE-side AI/ML model,</w:t>
      </w:r>
      <w:r>
        <w:t xml:space="preserve"> t</w:t>
      </w:r>
      <w:r w:rsidRPr="0098648D">
        <w:t>he beams of N future time instances that is based on the output of AI/ML model inference</w:t>
      </w:r>
      <w:r w:rsidR="00363629">
        <w:t xml:space="preserve"> can be reported to the network</w:t>
      </w:r>
      <w:r>
        <w:t xml:space="preserve">. </w:t>
      </w:r>
    </w:p>
    <w:p w14:paraId="608557E0" w14:textId="77777777" w:rsidR="009535BC" w:rsidRDefault="00157322" w:rsidP="0098648D">
      <w:pPr>
        <w:pStyle w:val="maintext"/>
        <w:ind w:firstLine="440"/>
      </w:pPr>
      <w:r w:rsidRPr="00157322">
        <w:t xml:space="preserve">Here, N can be </w:t>
      </w:r>
      <w:r w:rsidR="001A6874">
        <w:t>static/</w:t>
      </w:r>
      <w:r w:rsidRPr="00157322">
        <w:t xml:space="preserve">semi-static/dynamic </w:t>
      </w:r>
      <w:r w:rsidR="00830343">
        <w:t>indication</w:t>
      </w:r>
      <w:r w:rsidRPr="00157322">
        <w:t>, and conditions for the update of N can be discussed.</w:t>
      </w:r>
      <w:r w:rsidR="00C2731C">
        <w:t xml:space="preserve"> </w:t>
      </w:r>
      <w:r w:rsidR="00E21C01" w:rsidRPr="00E21C01">
        <w:t>One condition may be the mobility of the UE or the duration for successive success of beam prediction.</w:t>
      </w:r>
      <w:r w:rsidR="006B39E3">
        <w:t xml:space="preserve"> </w:t>
      </w:r>
      <w:r w:rsidRPr="00157322">
        <w:t xml:space="preserve">Depending on the </w:t>
      </w:r>
      <w:r w:rsidR="004B3CAC">
        <w:t xml:space="preserve">value </w:t>
      </w:r>
      <w:r w:rsidRPr="00157322">
        <w:t xml:space="preserve">of N, it </w:t>
      </w:r>
      <w:r w:rsidR="004B3CAC">
        <w:t>may</w:t>
      </w:r>
      <w:r w:rsidRPr="00157322">
        <w:t xml:space="preserve"> be associated with </w:t>
      </w:r>
      <w:bookmarkStart w:id="2" w:name="_Hlk118213522"/>
      <w:r w:rsidRPr="00157322">
        <w:t>activation/deactivati</w:t>
      </w:r>
      <w:r>
        <w:t>o</w:t>
      </w:r>
      <w:r w:rsidRPr="00157322">
        <w:t xml:space="preserve">n/switching </w:t>
      </w:r>
      <w:bookmarkEnd w:id="2"/>
      <w:r w:rsidRPr="00157322">
        <w:t xml:space="preserve">operation. </w:t>
      </w:r>
    </w:p>
    <w:p w14:paraId="70660028" w14:textId="4F0C37C9" w:rsidR="001601C3" w:rsidRDefault="009535BC" w:rsidP="0098648D">
      <w:pPr>
        <w:pStyle w:val="maintext"/>
        <w:ind w:firstLine="440"/>
      </w:pPr>
      <w:r w:rsidRPr="009535BC">
        <w:t>It is also necessary to consider the operation after the time corresponding to N time inferences. A training process may proceed, additional inferences may be made, or other processes may proceed.</w:t>
      </w:r>
      <w:r w:rsidR="00157322" w:rsidRPr="00157322">
        <w:t xml:space="preserve"> </w:t>
      </w:r>
      <w:r w:rsidR="001601C3" w:rsidRPr="001601C3">
        <w:t>When additional inference is performed after N time inferences, it is necessary to consider whether to infer beams applied after N time instances or to infer beams of time instances partially overlapping with N time instances to improve accuracy.</w:t>
      </w:r>
      <w:r w:rsidR="001601C3">
        <w:t xml:space="preserve"> </w:t>
      </w:r>
      <w:r w:rsidR="001601C3" w:rsidRPr="001601C3">
        <w:t>Accordingly, it may affect whether information about the timestamp corresponding the reported beams is explicitly indicated or implicitly determined.</w:t>
      </w:r>
    </w:p>
    <w:p w14:paraId="1C1B5EBE" w14:textId="12CE57E8" w:rsidR="00F70437" w:rsidRDefault="001601C3" w:rsidP="001601C3">
      <w:pPr>
        <w:pStyle w:val="maintext"/>
        <w:ind w:firstLine="440"/>
      </w:pPr>
      <w:r w:rsidRPr="001601C3">
        <w:t>Meanwhile, depending on whether the beams of N future time instances apply to both the control channel and the data channel, it can be associated with the unified TCI framework.</w:t>
      </w:r>
    </w:p>
    <w:p w14:paraId="7DB67336" w14:textId="5B6EEB7B" w:rsidR="00F70437" w:rsidRDefault="00F70437" w:rsidP="00F70437">
      <w:pPr>
        <w:pStyle w:val="maintext"/>
        <w:ind w:firstLineChars="0" w:firstLine="0"/>
      </w:pPr>
    </w:p>
    <w:p w14:paraId="78C581D2" w14:textId="477D8BC2" w:rsidR="002F73E5" w:rsidRPr="00931695" w:rsidRDefault="002F73E5" w:rsidP="00162136">
      <w:pPr>
        <w:pStyle w:val="maintext"/>
        <w:ind w:left="1100" w:hangingChars="500" w:hanging="1100"/>
        <w:rPr>
          <w:b/>
          <w:bCs/>
        </w:rPr>
      </w:pPr>
      <w:r w:rsidRPr="00931695">
        <w:rPr>
          <w:b/>
          <w:bCs/>
        </w:rPr>
        <w:t>Propos</w:t>
      </w:r>
      <w:r>
        <w:rPr>
          <w:b/>
          <w:bCs/>
        </w:rPr>
        <w:t>a</w:t>
      </w:r>
      <w:r w:rsidRPr="00931695">
        <w:rPr>
          <w:b/>
          <w:bCs/>
        </w:rPr>
        <w:t>l</w:t>
      </w:r>
      <w:r>
        <w:rPr>
          <w:b/>
          <w:bCs/>
        </w:rPr>
        <w:t xml:space="preserve"> </w:t>
      </w:r>
      <w:r w:rsidR="00B608A1">
        <w:rPr>
          <w:b/>
          <w:bCs/>
        </w:rPr>
        <w:t>2</w:t>
      </w:r>
      <w:r>
        <w:rPr>
          <w:b/>
          <w:bCs/>
        </w:rPr>
        <w:t>.</w:t>
      </w:r>
      <w:r w:rsidRPr="00931695">
        <w:rPr>
          <w:b/>
          <w:bCs/>
        </w:rPr>
        <w:t xml:space="preserve"> </w:t>
      </w:r>
      <w:r w:rsidR="00CE59CF" w:rsidRPr="00CE59CF">
        <w:rPr>
          <w:b/>
          <w:bCs/>
        </w:rPr>
        <w:t>For BM-Case2 with a UE-side AI/ML model,</w:t>
      </w:r>
      <w:r w:rsidR="00CE59CF" w:rsidRPr="00162136">
        <w:rPr>
          <w:b/>
          <w:bCs/>
        </w:rPr>
        <w:t xml:space="preserve"> </w:t>
      </w:r>
      <w:r w:rsidRPr="002F73E5">
        <w:rPr>
          <w:b/>
          <w:bCs/>
        </w:rPr>
        <w:t>N</w:t>
      </w:r>
      <w:r w:rsidR="00CE59CF">
        <w:rPr>
          <w:b/>
          <w:bCs/>
        </w:rPr>
        <w:t xml:space="preserve"> for future time instance</w:t>
      </w:r>
      <w:r w:rsidR="00E37A76">
        <w:rPr>
          <w:b/>
          <w:bCs/>
        </w:rPr>
        <w:t>s</w:t>
      </w:r>
      <w:r w:rsidRPr="002F73E5">
        <w:rPr>
          <w:b/>
          <w:bCs/>
        </w:rPr>
        <w:t xml:space="preserve"> can be </w:t>
      </w:r>
      <w:r>
        <w:rPr>
          <w:b/>
          <w:bCs/>
        </w:rPr>
        <w:t>static/</w:t>
      </w:r>
      <w:r w:rsidRPr="002F73E5">
        <w:rPr>
          <w:b/>
          <w:bCs/>
        </w:rPr>
        <w:t xml:space="preserve">semi-static/dynamic </w:t>
      </w:r>
      <w:r w:rsidR="00830343">
        <w:rPr>
          <w:b/>
          <w:bCs/>
        </w:rPr>
        <w:t>indication</w:t>
      </w:r>
      <w:r w:rsidRPr="00F70437">
        <w:rPr>
          <w:b/>
          <w:bCs/>
        </w:rPr>
        <w:t>.</w:t>
      </w:r>
    </w:p>
    <w:p w14:paraId="446DD0A6" w14:textId="39E4D368" w:rsidR="00CB760E" w:rsidRDefault="00CB760E" w:rsidP="00CB760E">
      <w:pPr>
        <w:pStyle w:val="maintext"/>
        <w:ind w:firstLine="440"/>
      </w:pPr>
    </w:p>
    <w:p w14:paraId="50BAC310" w14:textId="77777777" w:rsidR="006F6EAD" w:rsidRDefault="006F6EAD" w:rsidP="006F6EAD">
      <w:pPr>
        <w:pStyle w:val="2"/>
        <w:spacing w:before="120" w:after="120"/>
      </w:pPr>
      <w:r>
        <w:lastRenderedPageBreak/>
        <w:t>Model Monitoring</w:t>
      </w:r>
    </w:p>
    <w:p w14:paraId="27DA21BE" w14:textId="77777777" w:rsidR="006F6EAD" w:rsidRPr="00C61257" w:rsidRDefault="006F6EAD" w:rsidP="006F6EAD">
      <w:pPr>
        <w:pStyle w:val="maintext"/>
        <w:ind w:firstLine="240"/>
        <w:rPr>
          <w:sz w:val="12"/>
          <w:lang w:val="en-US"/>
        </w:rPr>
      </w:pPr>
    </w:p>
    <w:p w14:paraId="05720287" w14:textId="77777777" w:rsidR="0097535B" w:rsidRDefault="0097535B" w:rsidP="006F6EAD">
      <w:pPr>
        <w:pStyle w:val="maintext"/>
        <w:ind w:firstLine="440"/>
      </w:pPr>
      <w:r w:rsidRPr="0097535B">
        <w:t>For BM case-1 and BM-case 2 with a UE-side AI/ML model, i</w:t>
      </w:r>
      <w:r w:rsidR="006F6EAD" w:rsidRPr="00376C68">
        <w:t>t is necessary to study the conditions of model selection/activation/deactivation/switching/</w:t>
      </w:r>
      <w:proofErr w:type="spellStart"/>
      <w:r w:rsidR="006F6EAD" w:rsidRPr="00376C68">
        <w:t>fallback</w:t>
      </w:r>
      <w:proofErr w:type="spellEnd"/>
      <w:r w:rsidR="006F6EAD" w:rsidRPr="00376C68">
        <w:t xml:space="preserve"> operation for model monitoring. </w:t>
      </w:r>
    </w:p>
    <w:p w14:paraId="764D4332" w14:textId="6F21D111" w:rsidR="006F6EAD" w:rsidRDefault="008E7BB7" w:rsidP="006F6EAD">
      <w:pPr>
        <w:pStyle w:val="maintext"/>
        <w:ind w:firstLine="440"/>
      </w:pPr>
      <w:r w:rsidRPr="008E7BB7">
        <w:t>Overhead for performance metric reporting and delay for network</w:t>
      </w:r>
      <w:r>
        <w:t>’s</w:t>
      </w:r>
      <w:r w:rsidRPr="008E7BB7">
        <w:t xml:space="preserve"> response may be considered.</w:t>
      </w:r>
      <w:r w:rsidR="006F6EAD" w:rsidRPr="00376C68">
        <w:t xml:space="preserve"> </w:t>
      </w:r>
      <w:r w:rsidRPr="008E7BB7">
        <w:t>Monitoring and subsequent procedures for beam prediction failure may be determined by the UE before receiving an in</w:t>
      </w:r>
      <w:r>
        <w:t>dication</w:t>
      </w:r>
      <w:r w:rsidRPr="008E7BB7">
        <w:t xml:space="preserve"> from the </w:t>
      </w:r>
      <w:proofErr w:type="spellStart"/>
      <w:r w:rsidRPr="008E7BB7">
        <w:t>gNB</w:t>
      </w:r>
      <w:proofErr w:type="spellEnd"/>
      <w:r w:rsidRPr="008E7BB7">
        <w:t>, which may be associated with deactivation/switching/</w:t>
      </w:r>
      <w:proofErr w:type="spellStart"/>
      <w:r w:rsidRPr="008E7BB7">
        <w:t>fallback</w:t>
      </w:r>
      <w:proofErr w:type="spellEnd"/>
      <w:r w:rsidRPr="008E7BB7">
        <w:t xml:space="preserve"> op</w:t>
      </w:r>
      <w:r>
        <w:t>e</w:t>
      </w:r>
      <w:r w:rsidRPr="008E7BB7">
        <w:t>ration.</w:t>
      </w:r>
      <w:r w:rsidR="000C4ED1">
        <w:t xml:space="preserve"> </w:t>
      </w:r>
      <w:r w:rsidR="000C4ED1" w:rsidRPr="000C4ED1">
        <w:t>According to the power consumption for AI/ML operation, the UE may stop the AI/ML process and may be associated with activation/deactivation operation.</w:t>
      </w:r>
      <w:r w:rsidR="000C4ED1">
        <w:t xml:space="preserve"> </w:t>
      </w:r>
      <w:r w:rsidR="000C4ED1" w:rsidRPr="000C4ED1">
        <w:t>UE-side model monitoring may be required depending on whether power consumption is reported.</w:t>
      </w:r>
      <w:r w:rsidR="000C4ED1">
        <w:t xml:space="preserve"> </w:t>
      </w:r>
      <w:r w:rsidR="000C4ED1" w:rsidRPr="000C4ED1">
        <w:t>When the UE determines the operation through UE-side model monitoring, the UE</w:t>
      </w:r>
      <w:r w:rsidR="000C4ED1">
        <w:t>’s</w:t>
      </w:r>
      <w:r w:rsidR="000C4ED1" w:rsidRPr="000C4ED1">
        <w:t xml:space="preserve"> decision should be reported to the network, and the trigger condition of the corresponding event </w:t>
      </w:r>
      <w:r w:rsidR="000C4ED1">
        <w:t>can</w:t>
      </w:r>
      <w:r w:rsidR="000C4ED1" w:rsidRPr="000C4ED1">
        <w:t xml:space="preserve"> be configured by the network.</w:t>
      </w:r>
      <w:r w:rsidR="000C4ED1">
        <w:t xml:space="preserve"> </w:t>
      </w:r>
      <w:r w:rsidR="000C4ED1" w:rsidRPr="000C4ED1">
        <w:t xml:space="preserve">On the other hand, based on UE-side monitoring, the </w:t>
      </w:r>
      <w:r w:rsidR="000C4ED1">
        <w:t xml:space="preserve">network’s </w:t>
      </w:r>
      <w:r w:rsidR="000C4ED1" w:rsidRPr="000C4ED1">
        <w:t xml:space="preserve">decision </w:t>
      </w:r>
      <w:r w:rsidR="000C4ED1">
        <w:t>ma</w:t>
      </w:r>
      <w:r w:rsidR="000C4ED1" w:rsidRPr="000C4ED1">
        <w:t>y be preferred to cope with interference or to operate mu</w:t>
      </w:r>
      <w:r w:rsidR="000C4ED1">
        <w:t>l</w:t>
      </w:r>
      <w:r w:rsidR="000C4ED1" w:rsidRPr="000C4ED1">
        <w:t>ti-user or multi-TRP.</w:t>
      </w:r>
    </w:p>
    <w:p w14:paraId="0D17D8D1" w14:textId="77777777" w:rsidR="006F6EAD" w:rsidRPr="000C4ED1" w:rsidRDefault="006F6EAD" w:rsidP="006F6EAD">
      <w:pPr>
        <w:pStyle w:val="maintext"/>
        <w:ind w:firstLineChars="0" w:firstLine="0"/>
      </w:pPr>
    </w:p>
    <w:p w14:paraId="66E582F2" w14:textId="44409C2F" w:rsidR="006F6EAD" w:rsidRPr="00931695" w:rsidRDefault="006F6EAD" w:rsidP="00162136">
      <w:pPr>
        <w:pStyle w:val="maintext"/>
        <w:ind w:left="1100" w:hangingChars="500" w:hanging="1100"/>
        <w:rPr>
          <w:b/>
          <w:bCs/>
        </w:rPr>
      </w:pPr>
      <w:r w:rsidRPr="00931695">
        <w:rPr>
          <w:b/>
          <w:bCs/>
        </w:rPr>
        <w:t>Propos</w:t>
      </w:r>
      <w:r>
        <w:rPr>
          <w:b/>
          <w:bCs/>
        </w:rPr>
        <w:t>a</w:t>
      </w:r>
      <w:r w:rsidRPr="00931695">
        <w:rPr>
          <w:b/>
          <w:bCs/>
        </w:rPr>
        <w:t>l</w:t>
      </w:r>
      <w:r>
        <w:rPr>
          <w:b/>
          <w:bCs/>
        </w:rPr>
        <w:t xml:space="preserve"> </w:t>
      </w:r>
      <w:r w:rsidR="00B608A1">
        <w:rPr>
          <w:b/>
          <w:bCs/>
        </w:rPr>
        <w:t>3</w:t>
      </w:r>
      <w:r>
        <w:rPr>
          <w:b/>
          <w:bCs/>
        </w:rPr>
        <w:t>.</w:t>
      </w:r>
      <w:r w:rsidRPr="00931695">
        <w:rPr>
          <w:b/>
          <w:bCs/>
        </w:rPr>
        <w:t xml:space="preserve"> </w:t>
      </w:r>
      <w:r w:rsidRPr="00F70437">
        <w:rPr>
          <w:b/>
          <w:bCs/>
        </w:rPr>
        <w:t xml:space="preserve">For BM case-1 and BM-case 2 with a UE-side AI/ML model, UE </w:t>
      </w:r>
      <w:r w:rsidR="000C4ED1">
        <w:rPr>
          <w:b/>
          <w:bCs/>
        </w:rPr>
        <w:t xml:space="preserve">can </w:t>
      </w:r>
      <w:r w:rsidRPr="00F70437">
        <w:rPr>
          <w:b/>
          <w:bCs/>
        </w:rPr>
        <w:t>monitor the performance metrics.</w:t>
      </w:r>
      <w:r>
        <w:rPr>
          <w:b/>
          <w:bCs/>
        </w:rPr>
        <w:t xml:space="preserve"> </w:t>
      </w:r>
      <w:r w:rsidR="00956CFE" w:rsidRPr="00956CFE">
        <w:rPr>
          <w:b/>
          <w:bCs/>
        </w:rPr>
        <w:t xml:space="preserve">Since UE decision or network decision may have different needs depending on operating conditions, UE decision or network decision </w:t>
      </w:r>
      <w:r w:rsidR="00956CFE">
        <w:rPr>
          <w:b/>
          <w:bCs/>
        </w:rPr>
        <w:t>can</w:t>
      </w:r>
      <w:r w:rsidR="00956CFE" w:rsidRPr="00956CFE">
        <w:rPr>
          <w:b/>
          <w:bCs/>
        </w:rPr>
        <w:t xml:space="preserve"> be required depending on operating methods.</w:t>
      </w:r>
    </w:p>
    <w:p w14:paraId="1A8EFFB2" w14:textId="0061308B" w:rsidR="00804410" w:rsidRPr="00956CFE" w:rsidRDefault="00804410" w:rsidP="00CB760E">
      <w:pPr>
        <w:pStyle w:val="maintext"/>
        <w:ind w:firstLine="440"/>
      </w:pPr>
    </w:p>
    <w:p w14:paraId="43EA438D" w14:textId="77777777" w:rsidR="00CB760E" w:rsidRDefault="00CB760E" w:rsidP="00CB760E">
      <w:pPr>
        <w:pStyle w:val="1"/>
        <w:spacing w:after="120"/>
      </w:pPr>
      <w:r>
        <w:rPr>
          <w:rFonts w:hint="eastAsia"/>
        </w:rPr>
        <w:t>Conclusion</w:t>
      </w:r>
    </w:p>
    <w:p w14:paraId="0D2E4A7F" w14:textId="77777777" w:rsidR="00CB760E" w:rsidRPr="00256D64" w:rsidRDefault="00CB760E" w:rsidP="00CB760E">
      <w:pPr>
        <w:spacing w:after="120"/>
        <w:rPr>
          <w:sz w:val="6"/>
        </w:rPr>
      </w:pPr>
    </w:p>
    <w:p w14:paraId="43ECAE8C" w14:textId="09381FC2" w:rsidR="00CB760E" w:rsidRDefault="00CB760E" w:rsidP="00CB760E">
      <w:pPr>
        <w:pStyle w:val="maintext"/>
        <w:spacing w:after="120"/>
        <w:ind w:firstLine="440"/>
      </w:pPr>
      <w:r>
        <w:rPr>
          <w:rFonts w:hint="eastAsia"/>
        </w:rPr>
        <w:t>I</w:t>
      </w:r>
      <w:r>
        <w:t xml:space="preserve">n this contribution, ETRI’s views on </w:t>
      </w:r>
      <w:r w:rsidR="00B77331" w:rsidRPr="00FE2BA4">
        <w:t>AI/ML inference</w:t>
      </w:r>
      <w:r w:rsidR="00B77331">
        <w:t xml:space="preserve"> and </w:t>
      </w:r>
      <w:r w:rsidRPr="00FE2BA4">
        <w:t>model monitoring</w:t>
      </w:r>
      <w:r>
        <w:t xml:space="preserve"> were shown and the following proposals were made:</w:t>
      </w:r>
    </w:p>
    <w:p w14:paraId="2485128A" w14:textId="77777777" w:rsidR="00162136" w:rsidRPr="00931695" w:rsidRDefault="00162136" w:rsidP="00162136">
      <w:pPr>
        <w:pStyle w:val="maintext"/>
        <w:ind w:left="1210" w:hangingChars="550" w:hanging="1210"/>
        <w:rPr>
          <w:b/>
          <w:bCs/>
        </w:rPr>
      </w:pPr>
      <w:r w:rsidRPr="00931695">
        <w:rPr>
          <w:b/>
          <w:bCs/>
        </w:rPr>
        <w:t>Propos</w:t>
      </w:r>
      <w:r>
        <w:rPr>
          <w:b/>
          <w:bCs/>
        </w:rPr>
        <w:t>a</w:t>
      </w:r>
      <w:r w:rsidRPr="00931695">
        <w:rPr>
          <w:b/>
          <w:bCs/>
        </w:rPr>
        <w:t>l</w:t>
      </w:r>
      <w:r>
        <w:rPr>
          <w:b/>
          <w:bCs/>
        </w:rPr>
        <w:t xml:space="preserve"> 1.</w:t>
      </w:r>
      <w:r w:rsidRPr="00931695">
        <w:rPr>
          <w:b/>
          <w:bCs/>
        </w:rPr>
        <w:t xml:space="preserve"> </w:t>
      </w:r>
      <w:r w:rsidRPr="00B608A1">
        <w:rPr>
          <w:b/>
          <w:bCs/>
        </w:rPr>
        <w:t xml:space="preserve">For BM-Case1 and BM-Case2 with a network-side AI/ML model, positioning-related information may be included as </w:t>
      </w:r>
      <w:r>
        <w:rPr>
          <w:b/>
          <w:bCs/>
        </w:rPr>
        <w:t>a</w:t>
      </w:r>
      <w:r w:rsidRPr="00B608A1">
        <w:rPr>
          <w:b/>
          <w:bCs/>
        </w:rPr>
        <w:t>ssistance information.</w:t>
      </w:r>
    </w:p>
    <w:p w14:paraId="441649D8" w14:textId="77777777" w:rsidR="00162136" w:rsidRPr="00931695" w:rsidRDefault="00162136" w:rsidP="00162136">
      <w:pPr>
        <w:pStyle w:val="maintext"/>
        <w:ind w:left="1100" w:hangingChars="500" w:hanging="1100"/>
        <w:rPr>
          <w:b/>
          <w:bCs/>
        </w:rPr>
      </w:pPr>
      <w:r w:rsidRPr="00931695">
        <w:rPr>
          <w:b/>
          <w:bCs/>
        </w:rPr>
        <w:t>Propos</w:t>
      </w:r>
      <w:r>
        <w:rPr>
          <w:b/>
          <w:bCs/>
        </w:rPr>
        <w:t>a</w:t>
      </w:r>
      <w:r w:rsidRPr="00931695">
        <w:rPr>
          <w:b/>
          <w:bCs/>
        </w:rPr>
        <w:t>l</w:t>
      </w:r>
      <w:r>
        <w:rPr>
          <w:b/>
          <w:bCs/>
        </w:rPr>
        <w:t xml:space="preserve"> 2.</w:t>
      </w:r>
      <w:r w:rsidRPr="00931695">
        <w:rPr>
          <w:b/>
          <w:bCs/>
        </w:rPr>
        <w:t xml:space="preserve"> </w:t>
      </w:r>
      <w:r w:rsidRPr="00CE59CF">
        <w:rPr>
          <w:b/>
          <w:bCs/>
        </w:rPr>
        <w:t>For BM-Case2 with a UE-side AI/ML model,</w:t>
      </w:r>
      <w:r w:rsidRPr="00162136">
        <w:rPr>
          <w:b/>
          <w:bCs/>
        </w:rPr>
        <w:t xml:space="preserve"> </w:t>
      </w:r>
      <w:r w:rsidRPr="002F73E5">
        <w:rPr>
          <w:b/>
          <w:bCs/>
        </w:rPr>
        <w:t>N</w:t>
      </w:r>
      <w:r>
        <w:rPr>
          <w:b/>
          <w:bCs/>
        </w:rPr>
        <w:t xml:space="preserve"> for future time instances</w:t>
      </w:r>
      <w:r w:rsidRPr="002F73E5">
        <w:rPr>
          <w:b/>
          <w:bCs/>
        </w:rPr>
        <w:t xml:space="preserve"> can be </w:t>
      </w:r>
      <w:r>
        <w:rPr>
          <w:b/>
          <w:bCs/>
        </w:rPr>
        <w:t>static/</w:t>
      </w:r>
      <w:r w:rsidRPr="002F73E5">
        <w:rPr>
          <w:b/>
          <w:bCs/>
        </w:rPr>
        <w:t xml:space="preserve">semi-static/dynamic </w:t>
      </w:r>
      <w:r>
        <w:rPr>
          <w:b/>
          <w:bCs/>
        </w:rPr>
        <w:t>indication</w:t>
      </w:r>
      <w:r w:rsidRPr="00F70437">
        <w:rPr>
          <w:b/>
          <w:bCs/>
        </w:rPr>
        <w:t>.</w:t>
      </w:r>
    </w:p>
    <w:p w14:paraId="0FD5E169" w14:textId="77777777" w:rsidR="00162136" w:rsidRPr="00931695" w:rsidRDefault="00162136" w:rsidP="00162136">
      <w:pPr>
        <w:pStyle w:val="maintext"/>
        <w:ind w:left="1100" w:hangingChars="500" w:hanging="1100"/>
        <w:rPr>
          <w:b/>
          <w:bCs/>
        </w:rPr>
      </w:pPr>
      <w:r w:rsidRPr="00931695">
        <w:rPr>
          <w:b/>
          <w:bCs/>
        </w:rPr>
        <w:t>Propos</w:t>
      </w:r>
      <w:r>
        <w:rPr>
          <w:b/>
          <w:bCs/>
        </w:rPr>
        <w:t>a</w:t>
      </w:r>
      <w:r w:rsidRPr="00931695">
        <w:rPr>
          <w:b/>
          <w:bCs/>
        </w:rPr>
        <w:t>l</w:t>
      </w:r>
      <w:r>
        <w:rPr>
          <w:b/>
          <w:bCs/>
        </w:rPr>
        <w:t xml:space="preserve"> 3.</w:t>
      </w:r>
      <w:r w:rsidRPr="00931695">
        <w:rPr>
          <w:b/>
          <w:bCs/>
        </w:rPr>
        <w:t xml:space="preserve"> </w:t>
      </w:r>
      <w:r w:rsidRPr="00F70437">
        <w:rPr>
          <w:b/>
          <w:bCs/>
        </w:rPr>
        <w:t xml:space="preserve">For BM case-1 and BM-case 2 with a UE-side AI/ML model, UE </w:t>
      </w:r>
      <w:r>
        <w:rPr>
          <w:b/>
          <w:bCs/>
        </w:rPr>
        <w:t xml:space="preserve">can </w:t>
      </w:r>
      <w:r w:rsidRPr="00F70437">
        <w:rPr>
          <w:b/>
          <w:bCs/>
        </w:rPr>
        <w:t>monitor the performance metrics.</w:t>
      </w:r>
      <w:r>
        <w:rPr>
          <w:b/>
          <w:bCs/>
        </w:rPr>
        <w:t xml:space="preserve"> </w:t>
      </w:r>
      <w:r w:rsidRPr="00956CFE">
        <w:rPr>
          <w:b/>
          <w:bCs/>
        </w:rPr>
        <w:t xml:space="preserve">Since UE decision or network decision may have different needs depending on operating conditions, UE decision or network decision </w:t>
      </w:r>
      <w:r>
        <w:rPr>
          <w:b/>
          <w:bCs/>
        </w:rPr>
        <w:t>can</w:t>
      </w:r>
      <w:r w:rsidRPr="00956CFE">
        <w:rPr>
          <w:b/>
          <w:bCs/>
        </w:rPr>
        <w:t xml:space="preserve"> be required depending on operating methods.</w:t>
      </w:r>
    </w:p>
    <w:p w14:paraId="32B4C57E" w14:textId="77777777" w:rsidR="00CB760E" w:rsidRPr="00162136" w:rsidRDefault="00CB760E" w:rsidP="00CB760E">
      <w:pPr>
        <w:pBdr>
          <w:bottom w:val="single" w:sz="12" w:space="1" w:color="auto"/>
        </w:pBdr>
        <w:spacing w:after="120"/>
        <w:rPr>
          <w:lang w:val="en-GB"/>
        </w:rPr>
      </w:pPr>
    </w:p>
    <w:p w14:paraId="5C094844" w14:textId="77777777" w:rsidR="00CB760E" w:rsidRDefault="00CB760E" w:rsidP="00CB760E">
      <w:pPr>
        <w:pStyle w:val="1"/>
        <w:numPr>
          <w:ilvl w:val="0"/>
          <w:numId w:val="0"/>
        </w:numPr>
        <w:spacing w:after="120"/>
        <w:ind w:left="425" w:hanging="425"/>
      </w:pPr>
      <w:r w:rsidRPr="0058121D">
        <w:t>References</w:t>
      </w:r>
    </w:p>
    <w:p w14:paraId="2D7FA0F7" w14:textId="2CD2A8BF" w:rsidR="00F70437" w:rsidRDefault="00CB760E" w:rsidP="00BE6A68">
      <w:pPr>
        <w:pStyle w:val="a8"/>
        <w:numPr>
          <w:ilvl w:val="0"/>
          <w:numId w:val="2"/>
        </w:numPr>
        <w:spacing w:after="120"/>
        <w:ind w:leftChars="0"/>
        <w:rPr>
          <w:rFonts w:hint="eastAsia"/>
        </w:rPr>
      </w:pPr>
      <w:r>
        <w:t>RAN1#110bis-e Chair notes</w:t>
      </w:r>
      <w:bookmarkStart w:id="3" w:name="_GoBack"/>
      <w:bookmarkEnd w:id="3"/>
    </w:p>
    <w:sectPr w:rsidR="00F70437"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2675E" w14:textId="77777777" w:rsidR="00665545" w:rsidRDefault="00665545" w:rsidP="00334902">
      <w:pPr>
        <w:spacing w:after="120"/>
      </w:pPr>
      <w:r>
        <w:separator/>
      </w:r>
    </w:p>
  </w:endnote>
  <w:endnote w:type="continuationSeparator" w:id="0">
    <w:p w14:paraId="1796EAF1" w14:textId="77777777" w:rsidR="00665545" w:rsidRDefault="00665545"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21002A87" w:usb1="090F0000" w:usb2="00000010"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D07C27" w:rsidRDefault="00D07C27">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4FD1BF6C" w:rsidR="00D07C27" w:rsidRPr="006A7292" w:rsidRDefault="00D07C27">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5</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5</w:t>
            </w:r>
            <w:r w:rsidRPr="006A7292">
              <w:rPr>
                <w:bCs/>
              </w:rPr>
              <w:fldChar w:fldCharType="end"/>
            </w:r>
            <w:r>
              <w:rPr>
                <w:bCs/>
              </w:rPr>
              <w:t xml:space="preserve"> </w:t>
            </w:r>
          </w:sdtContent>
        </w:sdt>
        <w:r>
          <w:t>-</w:t>
        </w:r>
      </w:p>
    </w:sdtContent>
  </w:sdt>
  <w:p w14:paraId="4A27D94F" w14:textId="77777777" w:rsidR="00D07C27" w:rsidRPr="006A7292" w:rsidRDefault="00D07C27">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D07C27" w:rsidRDefault="00D07C27">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C8E11" w14:textId="77777777" w:rsidR="00665545" w:rsidRDefault="00665545" w:rsidP="00334902">
      <w:pPr>
        <w:spacing w:after="120"/>
      </w:pPr>
      <w:r>
        <w:separator/>
      </w:r>
    </w:p>
  </w:footnote>
  <w:footnote w:type="continuationSeparator" w:id="0">
    <w:p w14:paraId="55A4A44D" w14:textId="77777777" w:rsidR="00665545" w:rsidRDefault="00665545"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D07C27" w:rsidRDefault="00D07C27">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D07C27" w:rsidRDefault="00D07C27">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D07C27" w:rsidRDefault="00D07C27">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0E5"/>
    <w:multiLevelType w:val="hybridMultilevel"/>
    <w:tmpl w:val="FDF685EC"/>
    <w:lvl w:ilvl="0" w:tplc="A058FF8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4" w15:restartNumberingAfterBreak="0">
    <w:nsid w:val="085838D4"/>
    <w:multiLevelType w:val="hybridMultilevel"/>
    <w:tmpl w:val="D20E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E0EC4"/>
    <w:multiLevelType w:val="hybridMultilevel"/>
    <w:tmpl w:val="F656F564"/>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36001F"/>
    <w:multiLevelType w:val="hybridMultilevel"/>
    <w:tmpl w:val="8B76A40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3B27B1"/>
    <w:multiLevelType w:val="hybridMultilevel"/>
    <w:tmpl w:val="BF8AA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02639"/>
    <w:multiLevelType w:val="hybridMultilevel"/>
    <w:tmpl w:val="6F24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171C6"/>
    <w:multiLevelType w:val="hybridMultilevel"/>
    <w:tmpl w:val="3D1A7BF8"/>
    <w:lvl w:ilvl="0" w:tplc="CAC0AC6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A73B36"/>
    <w:multiLevelType w:val="hybridMultilevel"/>
    <w:tmpl w:val="55B6C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E01A73"/>
    <w:multiLevelType w:val="hybridMultilevel"/>
    <w:tmpl w:val="ECA28B0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8138E6"/>
    <w:multiLevelType w:val="hybridMultilevel"/>
    <w:tmpl w:val="18028AA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AB3934"/>
    <w:multiLevelType w:val="hybridMultilevel"/>
    <w:tmpl w:val="831C4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7"/>
  </w:num>
  <w:num w:numId="2">
    <w:abstractNumId w:val="1"/>
  </w:num>
  <w:num w:numId="3">
    <w:abstractNumId w:val="2"/>
  </w:num>
  <w:num w:numId="4">
    <w:abstractNumId w:val="28"/>
  </w:num>
  <w:num w:numId="5">
    <w:abstractNumId w:val="0"/>
  </w:num>
  <w:num w:numId="6">
    <w:abstractNumId w:val="19"/>
  </w:num>
  <w:num w:numId="7">
    <w:abstractNumId w:val="5"/>
  </w:num>
  <w:num w:numId="8">
    <w:abstractNumId w:val="7"/>
  </w:num>
  <w:num w:numId="9">
    <w:abstractNumId w:val="8"/>
  </w:num>
  <w:num w:numId="10">
    <w:abstractNumId w:val="26"/>
  </w:num>
  <w:num w:numId="11">
    <w:abstractNumId w:val="14"/>
  </w:num>
  <w:num w:numId="12">
    <w:abstractNumId w:val="15"/>
  </w:num>
  <w:num w:numId="13">
    <w:abstractNumId w:val="4"/>
  </w:num>
  <w:num w:numId="14">
    <w:abstractNumId w:val="9"/>
  </w:num>
  <w:num w:numId="15">
    <w:abstractNumId w:val="22"/>
  </w:num>
  <w:num w:numId="16">
    <w:abstractNumId w:val="21"/>
  </w:num>
  <w:num w:numId="17">
    <w:abstractNumId w:val="12"/>
  </w:num>
  <w:num w:numId="18">
    <w:abstractNumId w:val="17"/>
  </w:num>
  <w:num w:numId="19">
    <w:abstractNumId w:val="13"/>
  </w:num>
  <w:num w:numId="20">
    <w:abstractNumId w:val="16"/>
  </w:num>
  <w:num w:numId="21">
    <w:abstractNumId w:val="20"/>
  </w:num>
  <w:num w:numId="22">
    <w:abstractNumId w:val="25"/>
  </w:num>
  <w:num w:numId="23">
    <w:abstractNumId w:val="24"/>
  </w:num>
  <w:num w:numId="24">
    <w:abstractNumId w:val="18"/>
  </w:num>
  <w:num w:numId="25">
    <w:abstractNumId w:val="6"/>
  </w:num>
  <w:num w:numId="26">
    <w:abstractNumId w:val="3"/>
  </w:num>
  <w:num w:numId="27">
    <w:abstractNumId w:val="29"/>
  </w:num>
  <w:num w:numId="28">
    <w:abstractNumId w:val="11"/>
  </w:num>
  <w:num w:numId="29">
    <w:abstractNumId w:val="23"/>
  </w:num>
  <w:num w:numId="30">
    <w:abstractNumId w:val="10"/>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7735"/>
    <w:rsid w:val="00007A46"/>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11F5"/>
    <w:rsid w:val="000315DF"/>
    <w:rsid w:val="00031702"/>
    <w:rsid w:val="0003175D"/>
    <w:rsid w:val="00031893"/>
    <w:rsid w:val="00032260"/>
    <w:rsid w:val="000323AD"/>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36E9"/>
    <w:rsid w:val="00044597"/>
    <w:rsid w:val="00044779"/>
    <w:rsid w:val="000449A5"/>
    <w:rsid w:val="000467AA"/>
    <w:rsid w:val="000503B8"/>
    <w:rsid w:val="00050FC1"/>
    <w:rsid w:val="00051012"/>
    <w:rsid w:val="00051334"/>
    <w:rsid w:val="00051369"/>
    <w:rsid w:val="00051DC7"/>
    <w:rsid w:val="0005313E"/>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752"/>
    <w:rsid w:val="00071D6F"/>
    <w:rsid w:val="00071EC1"/>
    <w:rsid w:val="000720DE"/>
    <w:rsid w:val="000725CE"/>
    <w:rsid w:val="0007289D"/>
    <w:rsid w:val="00072D9B"/>
    <w:rsid w:val="00072E5E"/>
    <w:rsid w:val="00073038"/>
    <w:rsid w:val="00073217"/>
    <w:rsid w:val="000734D3"/>
    <w:rsid w:val="0007417A"/>
    <w:rsid w:val="00074DBD"/>
    <w:rsid w:val="00075301"/>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1D3"/>
    <w:rsid w:val="00091433"/>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741D"/>
    <w:rsid w:val="000B0BEA"/>
    <w:rsid w:val="000B10DB"/>
    <w:rsid w:val="000B1924"/>
    <w:rsid w:val="000B1CA5"/>
    <w:rsid w:val="000B1E75"/>
    <w:rsid w:val="000B2B37"/>
    <w:rsid w:val="000B3C4E"/>
    <w:rsid w:val="000B433D"/>
    <w:rsid w:val="000B4DB9"/>
    <w:rsid w:val="000B4E8A"/>
    <w:rsid w:val="000B612B"/>
    <w:rsid w:val="000B6AB4"/>
    <w:rsid w:val="000B74C6"/>
    <w:rsid w:val="000B79DB"/>
    <w:rsid w:val="000B7B24"/>
    <w:rsid w:val="000B7E23"/>
    <w:rsid w:val="000B7EC9"/>
    <w:rsid w:val="000C004A"/>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4ED1"/>
    <w:rsid w:val="000C6002"/>
    <w:rsid w:val="000C7436"/>
    <w:rsid w:val="000C7479"/>
    <w:rsid w:val="000C7552"/>
    <w:rsid w:val="000C788A"/>
    <w:rsid w:val="000C7D46"/>
    <w:rsid w:val="000D2376"/>
    <w:rsid w:val="000D25D3"/>
    <w:rsid w:val="000D2717"/>
    <w:rsid w:val="000D39CD"/>
    <w:rsid w:val="000D3B1A"/>
    <w:rsid w:val="000D3CE4"/>
    <w:rsid w:val="000D4D5A"/>
    <w:rsid w:val="000D582C"/>
    <w:rsid w:val="000D5A0D"/>
    <w:rsid w:val="000D696A"/>
    <w:rsid w:val="000D6B46"/>
    <w:rsid w:val="000E0786"/>
    <w:rsid w:val="000E07B8"/>
    <w:rsid w:val="000E1753"/>
    <w:rsid w:val="000E312E"/>
    <w:rsid w:val="000E354C"/>
    <w:rsid w:val="000E3588"/>
    <w:rsid w:val="000E40B3"/>
    <w:rsid w:val="000E476D"/>
    <w:rsid w:val="000E507B"/>
    <w:rsid w:val="000E59B2"/>
    <w:rsid w:val="000E66BD"/>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30D"/>
    <w:rsid w:val="000F3963"/>
    <w:rsid w:val="000F4955"/>
    <w:rsid w:val="000F49D8"/>
    <w:rsid w:val="000F4B38"/>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2002"/>
    <w:rsid w:val="00122191"/>
    <w:rsid w:val="001221D9"/>
    <w:rsid w:val="001224D6"/>
    <w:rsid w:val="00122D8F"/>
    <w:rsid w:val="00122FC4"/>
    <w:rsid w:val="0012369A"/>
    <w:rsid w:val="00123BB4"/>
    <w:rsid w:val="00123DF4"/>
    <w:rsid w:val="00123F7A"/>
    <w:rsid w:val="00123FC9"/>
    <w:rsid w:val="001243A7"/>
    <w:rsid w:val="00125517"/>
    <w:rsid w:val="00126771"/>
    <w:rsid w:val="001268E5"/>
    <w:rsid w:val="00126A9C"/>
    <w:rsid w:val="00126AD8"/>
    <w:rsid w:val="001300B0"/>
    <w:rsid w:val="00130F03"/>
    <w:rsid w:val="00131108"/>
    <w:rsid w:val="00131614"/>
    <w:rsid w:val="0013164A"/>
    <w:rsid w:val="00131FA5"/>
    <w:rsid w:val="00132159"/>
    <w:rsid w:val="00133409"/>
    <w:rsid w:val="00133A46"/>
    <w:rsid w:val="00133AC8"/>
    <w:rsid w:val="00134698"/>
    <w:rsid w:val="001347DC"/>
    <w:rsid w:val="0013525F"/>
    <w:rsid w:val="00136051"/>
    <w:rsid w:val="001360FE"/>
    <w:rsid w:val="00136AF5"/>
    <w:rsid w:val="00136E04"/>
    <w:rsid w:val="0013776E"/>
    <w:rsid w:val="00137ACE"/>
    <w:rsid w:val="00137B0A"/>
    <w:rsid w:val="0014063E"/>
    <w:rsid w:val="001419E9"/>
    <w:rsid w:val="00141BAA"/>
    <w:rsid w:val="00142C6C"/>
    <w:rsid w:val="001431AE"/>
    <w:rsid w:val="00144B70"/>
    <w:rsid w:val="001451D9"/>
    <w:rsid w:val="00146128"/>
    <w:rsid w:val="001466BF"/>
    <w:rsid w:val="00146824"/>
    <w:rsid w:val="001470CB"/>
    <w:rsid w:val="001478F9"/>
    <w:rsid w:val="00147C72"/>
    <w:rsid w:val="001505B8"/>
    <w:rsid w:val="001506CF"/>
    <w:rsid w:val="00151568"/>
    <w:rsid w:val="00151747"/>
    <w:rsid w:val="00151F62"/>
    <w:rsid w:val="00152580"/>
    <w:rsid w:val="00152AC2"/>
    <w:rsid w:val="001534B7"/>
    <w:rsid w:val="0015449F"/>
    <w:rsid w:val="001550E7"/>
    <w:rsid w:val="00155279"/>
    <w:rsid w:val="00155EE4"/>
    <w:rsid w:val="00156C80"/>
    <w:rsid w:val="00156D2C"/>
    <w:rsid w:val="00157322"/>
    <w:rsid w:val="00157655"/>
    <w:rsid w:val="001601C3"/>
    <w:rsid w:val="00160404"/>
    <w:rsid w:val="00161715"/>
    <w:rsid w:val="00162136"/>
    <w:rsid w:val="001639B8"/>
    <w:rsid w:val="001640E4"/>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828"/>
    <w:rsid w:val="00182C98"/>
    <w:rsid w:val="001834F6"/>
    <w:rsid w:val="001835FD"/>
    <w:rsid w:val="00183601"/>
    <w:rsid w:val="00184154"/>
    <w:rsid w:val="00184620"/>
    <w:rsid w:val="0018494E"/>
    <w:rsid w:val="001857EF"/>
    <w:rsid w:val="001858F3"/>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3BB"/>
    <w:rsid w:val="001A34D4"/>
    <w:rsid w:val="001A3813"/>
    <w:rsid w:val="001A570A"/>
    <w:rsid w:val="001A5871"/>
    <w:rsid w:val="001A65BE"/>
    <w:rsid w:val="001A6874"/>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395"/>
    <w:rsid w:val="001D0432"/>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A1B"/>
    <w:rsid w:val="001E1985"/>
    <w:rsid w:val="001E1B05"/>
    <w:rsid w:val="001E283F"/>
    <w:rsid w:val="001E6D65"/>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73C"/>
    <w:rsid w:val="00230071"/>
    <w:rsid w:val="00230380"/>
    <w:rsid w:val="00230AA3"/>
    <w:rsid w:val="00231AAC"/>
    <w:rsid w:val="00231E44"/>
    <w:rsid w:val="00231F7F"/>
    <w:rsid w:val="00232FD2"/>
    <w:rsid w:val="00234BDF"/>
    <w:rsid w:val="00235981"/>
    <w:rsid w:val="0023644A"/>
    <w:rsid w:val="00236A0E"/>
    <w:rsid w:val="00236B9F"/>
    <w:rsid w:val="00236C96"/>
    <w:rsid w:val="00237840"/>
    <w:rsid w:val="00240717"/>
    <w:rsid w:val="002408B9"/>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ED7"/>
    <w:rsid w:val="00254601"/>
    <w:rsid w:val="00254CD6"/>
    <w:rsid w:val="00255D62"/>
    <w:rsid w:val="002569FE"/>
    <w:rsid w:val="00256D64"/>
    <w:rsid w:val="00257501"/>
    <w:rsid w:val="00257729"/>
    <w:rsid w:val="00257DAB"/>
    <w:rsid w:val="002602AB"/>
    <w:rsid w:val="00260F21"/>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176"/>
    <w:rsid w:val="0027357E"/>
    <w:rsid w:val="00273E6F"/>
    <w:rsid w:val="00274796"/>
    <w:rsid w:val="00276451"/>
    <w:rsid w:val="002766BD"/>
    <w:rsid w:val="00276C67"/>
    <w:rsid w:val="0028003D"/>
    <w:rsid w:val="00280B2A"/>
    <w:rsid w:val="00280BE1"/>
    <w:rsid w:val="00280D47"/>
    <w:rsid w:val="00280D6E"/>
    <w:rsid w:val="00280FB5"/>
    <w:rsid w:val="002815DF"/>
    <w:rsid w:val="00281D96"/>
    <w:rsid w:val="0028247F"/>
    <w:rsid w:val="00283A39"/>
    <w:rsid w:val="00285D76"/>
    <w:rsid w:val="002868CA"/>
    <w:rsid w:val="00286C37"/>
    <w:rsid w:val="00286CF6"/>
    <w:rsid w:val="0028761E"/>
    <w:rsid w:val="002878F0"/>
    <w:rsid w:val="002905A7"/>
    <w:rsid w:val="00290848"/>
    <w:rsid w:val="00290A4F"/>
    <w:rsid w:val="002917A0"/>
    <w:rsid w:val="00291F98"/>
    <w:rsid w:val="00293257"/>
    <w:rsid w:val="002969C4"/>
    <w:rsid w:val="00296D59"/>
    <w:rsid w:val="00297449"/>
    <w:rsid w:val="00297524"/>
    <w:rsid w:val="002A1047"/>
    <w:rsid w:val="002A202E"/>
    <w:rsid w:val="002A2210"/>
    <w:rsid w:val="002A242F"/>
    <w:rsid w:val="002A2935"/>
    <w:rsid w:val="002A30A1"/>
    <w:rsid w:val="002A373A"/>
    <w:rsid w:val="002A3976"/>
    <w:rsid w:val="002A448F"/>
    <w:rsid w:val="002A45BA"/>
    <w:rsid w:val="002A5700"/>
    <w:rsid w:val="002A5FDA"/>
    <w:rsid w:val="002A610A"/>
    <w:rsid w:val="002A69A4"/>
    <w:rsid w:val="002A69BE"/>
    <w:rsid w:val="002A727B"/>
    <w:rsid w:val="002A7A0D"/>
    <w:rsid w:val="002A7C2F"/>
    <w:rsid w:val="002A7E22"/>
    <w:rsid w:val="002A7FDA"/>
    <w:rsid w:val="002B055B"/>
    <w:rsid w:val="002B0D62"/>
    <w:rsid w:val="002B10B3"/>
    <w:rsid w:val="002B1724"/>
    <w:rsid w:val="002B265D"/>
    <w:rsid w:val="002B28AB"/>
    <w:rsid w:val="002B2F69"/>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FB4"/>
    <w:rsid w:val="002D0999"/>
    <w:rsid w:val="002D0F30"/>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15D2"/>
    <w:rsid w:val="002E264F"/>
    <w:rsid w:val="002E2842"/>
    <w:rsid w:val="002E2CF6"/>
    <w:rsid w:val="002E35B0"/>
    <w:rsid w:val="002E48B5"/>
    <w:rsid w:val="002E4B3D"/>
    <w:rsid w:val="002E4DDC"/>
    <w:rsid w:val="002E4FCA"/>
    <w:rsid w:val="002E578A"/>
    <w:rsid w:val="002E5DBF"/>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92C"/>
    <w:rsid w:val="002F6C47"/>
    <w:rsid w:val="002F6FC9"/>
    <w:rsid w:val="002F710F"/>
    <w:rsid w:val="002F73E5"/>
    <w:rsid w:val="002F7B1B"/>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CFC"/>
    <w:rsid w:val="00311F31"/>
    <w:rsid w:val="00312452"/>
    <w:rsid w:val="00312572"/>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C00"/>
    <w:rsid w:val="00323440"/>
    <w:rsid w:val="003234C1"/>
    <w:rsid w:val="00323AB5"/>
    <w:rsid w:val="00323CF3"/>
    <w:rsid w:val="0032481F"/>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704F"/>
    <w:rsid w:val="003376E2"/>
    <w:rsid w:val="00337781"/>
    <w:rsid w:val="0034000B"/>
    <w:rsid w:val="00341105"/>
    <w:rsid w:val="0034130D"/>
    <w:rsid w:val="00341809"/>
    <w:rsid w:val="00341D90"/>
    <w:rsid w:val="003428AD"/>
    <w:rsid w:val="0034368F"/>
    <w:rsid w:val="00343994"/>
    <w:rsid w:val="00343F08"/>
    <w:rsid w:val="00344086"/>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10A3"/>
    <w:rsid w:val="00361CED"/>
    <w:rsid w:val="00361DE8"/>
    <w:rsid w:val="0036223D"/>
    <w:rsid w:val="003623E6"/>
    <w:rsid w:val="0036261C"/>
    <w:rsid w:val="0036298A"/>
    <w:rsid w:val="003633B0"/>
    <w:rsid w:val="00363629"/>
    <w:rsid w:val="00364485"/>
    <w:rsid w:val="0036518C"/>
    <w:rsid w:val="00365254"/>
    <w:rsid w:val="00365672"/>
    <w:rsid w:val="00365A76"/>
    <w:rsid w:val="00365EE7"/>
    <w:rsid w:val="00366782"/>
    <w:rsid w:val="0036797A"/>
    <w:rsid w:val="003702C6"/>
    <w:rsid w:val="00370859"/>
    <w:rsid w:val="00371404"/>
    <w:rsid w:val="0037173E"/>
    <w:rsid w:val="00371C3F"/>
    <w:rsid w:val="003734A6"/>
    <w:rsid w:val="0037384B"/>
    <w:rsid w:val="0037460A"/>
    <w:rsid w:val="003747B4"/>
    <w:rsid w:val="00375275"/>
    <w:rsid w:val="00376076"/>
    <w:rsid w:val="00376792"/>
    <w:rsid w:val="00376C68"/>
    <w:rsid w:val="003771C4"/>
    <w:rsid w:val="00377588"/>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90838"/>
    <w:rsid w:val="003909B6"/>
    <w:rsid w:val="003916C5"/>
    <w:rsid w:val="00391C7F"/>
    <w:rsid w:val="00392F1C"/>
    <w:rsid w:val="0039376C"/>
    <w:rsid w:val="00393829"/>
    <w:rsid w:val="00396578"/>
    <w:rsid w:val="0039719F"/>
    <w:rsid w:val="0039754F"/>
    <w:rsid w:val="00397997"/>
    <w:rsid w:val="00397A8E"/>
    <w:rsid w:val="003A04B5"/>
    <w:rsid w:val="003A14EC"/>
    <w:rsid w:val="003A1A2D"/>
    <w:rsid w:val="003A2AE5"/>
    <w:rsid w:val="003A2C42"/>
    <w:rsid w:val="003A30EE"/>
    <w:rsid w:val="003A3C80"/>
    <w:rsid w:val="003A3DFA"/>
    <w:rsid w:val="003A4131"/>
    <w:rsid w:val="003A4AFF"/>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D0511"/>
    <w:rsid w:val="003D222A"/>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E2D"/>
    <w:rsid w:val="00407FD3"/>
    <w:rsid w:val="004104E2"/>
    <w:rsid w:val="00410BAB"/>
    <w:rsid w:val="0041118F"/>
    <w:rsid w:val="004116D0"/>
    <w:rsid w:val="00412751"/>
    <w:rsid w:val="00412799"/>
    <w:rsid w:val="00412A5F"/>
    <w:rsid w:val="0041386E"/>
    <w:rsid w:val="00413CFE"/>
    <w:rsid w:val="00413DD4"/>
    <w:rsid w:val="00414A12"/>
    <w:rsid w:val="004157AC"/>
    <w:rsid w:val="00415B9A"/>
    <w:rsid w:val="00415EAE"/>
    <w:rsid w:val="004171B5"/>
    <w:rsid w:val="004179BD"/>
    <w:rsid w:val="00417A2D"/>
    <w:rsid w:val="00417BB3"/>
    <w:rsid w:val="00420C05"/>
    <w:rsid w:val="004214E0"/>
    <w:rsid w:val="0042221B"/>
    <w:rsid w:val="0042337D"/>
    <w:rsid w:val="00424475"/>
    <w:rsid w:val="00424F02"/>
    <w:rsid w:val="00426E34"/>
    <w:rsid w:val="00427327"/>
    <w:rsid w:val="00431862"/>
    <w:rsid w:val="004322A8"/>
    <w:rsid w:val="004345B4"/>
    <w:rsid w:val="00434E03"/>
    <w:rsid w:val="0043599A"/>
    <w:rsid w:val="0043743A"/>
    <w:rsid w:val="0044013F"/>
    <w:rsid w:val="004403B1"/>
    <w:rsid w:val="0044117F"/>
    <w:rsid w:val="004419AC"/>
    <w:rsid w:val="00441D6D"/>
    <w:rsid w:val="00443115"/>
    <w:rsid w:val="004437DB"/>
    <w:rsid w:val="00443A4E"/>
    <w:rsid w:val="004454BD"/>
    <w:rsid w:val="00445A0A"/>
    <w:rsid w:val="00445A79"/>
    <w:rsid w:val="00445E68"/>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642"/>
    <w:rsid w:val="00460D43"/>
    <w:rsid w:val="00461382"/>
    <w:rsid w:val="0046165B"/>
    <w:rsid w:val="0046413E"/>
    <w:rsid w:val="004641F1"/>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239"/>
    <w:rsid w:val="00486F2A"/>
    <w:rsid w:val="00486FF0"/>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A8C"/>
    <w:rsid w:val="004B1C25"/>
    <w:rsid w:val="004B1CC4"/>
    <w:rsid w:val="004B24E3"/>
    <w:rsid w:val="004B31D3"/>
    <w:rsid w:val="004B399F"/>
    <w:rsid w:val="004B3CAC"/>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C7DCA"/>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7B4C"/>
    <w:rsid w:val="004E07A3"/>
    <w:rsid w:val="004E11B4"/>
    <w:rsid w:val="004E1256"/>
    <w:rsid w:val="004E151E"/>
    <w:rsid w:val="004E1661"/>
    <w:rsid w:val="004E1BBB"/>
    <w:rsid w:val="004E1F2F"/>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241"/>
    <w:rsid w:val="00520615"/>
    <w:rsid w:val="00521F34"/>
    <w:rsid w:val="00521FE8"/>
    <w:rsid w:val="00522779"/>
    <w:rsid w:val="00522A91"/>
    <w:rsid w:val="00522F1A"/>
    <w:rsid w:val="0052305B"/>
    <w:rsid w:val="00523314"/>
    <w:rsid w:val="00523BAF"/>
    <w:rsid w:val="005254DC"/>
    <w:rsid w:val="005262C0"/>
    <w:rsid w:val="00526D85"/>
    <w:rsid w:val="00530AF7"/>
    <w:rsid w:val="005318B8"/>
    <w:rsid w:val="00531CAB"/>
    <w:rsid w:val="005322F5"/>
    <w:rsid w:val="005334E4"/>
    <w:rsid w:val="0053438A"/>
    <w:rsid w:val="005346D5"/>
    <w:rsid w:val="005346F4"/>
    <w:rsid w:val="00535F8C"/>
    <w:rsid w:val="005365F0"/>
    <w:rsid w:val="00536CC9"/>
    <w:rsid w:val="00537032"/>
    <w:rsid w:val="0053760A"/>
    <w:rsid w:val="00537782"/>
    <w:rsid w:val="0054020C"/>
    <w:rsid w:val="005421E2"/>
    <w:rsid w:val="0054242F"/>
    <w:rsid w:val="00542A85"/>
    <w:rsid w:val="00544005"/>
    <w:rsid w:val="0054458B"/>
    <w:rsid w:val="00544EE7"/>
    <w:rsid w:val="00545CEF"/>
    <w:rsid w:val="0054775D"/>
    <w:rsid w:val="00547934"/>
    <w:rsid w:val="00547C05"/>
    <w:rsid w:val="00547CB7"/>
    <w:rsid w:val="00550785"/>
    <w:rsid w:val="00550B14"/>
    <w:rsid w:val="00551113"/>
    <w:rsid w:val="00552029"/>
    <w:rsid w:val="0055373A"/>
    <w:rsid w:val="00553CB3"/>
    <w:rsid w:val="00553FFA"/>
    <w:rsid w:val="00555597"/>
    <w:rsid w:val="00555B57"/>
    <w:rsid w:val="00555FBC"/>
    <w:rsid w:val="00556001"/>
    <w:rsid w:val="00556387"/>
    <w:rsid w:val="0055642C"/>
    <w:rsid w:val="00556976"/>
    <w:rsid w:val="00556F4F"/>
    <w:rsid w:val="00556F56"/>
    <w:rsid w:val="0055753B"/>
    <w:rsid w:val="00557883"/>
    <w:rsid w:val="00557F67"/>
    <w:rsid w:val="0056103A"/>
    <w:rsid w:val="005614F4"/>
    <w:rsid w:val="005618D0"/>
    <w:rsid w:val="005628F0"/>
    <w:rsid w:val="00562931"/>
    <w:rsid w:val="00563BB7"/>
    <w:rsid w:val="00564467"/>
    <w:rsid w:val="005644DE"/>
    <w:rsid w:val="00564545"/>
    <w:rsid w:val="00564D89"/>
    <w:rsid w:val="00564F36"/>
    <w:rsid w:val="00564F60"/>
    <w:rsid w:val="00565B05"/>
    <w:rsid w:val="005662B3"/>
    <w:rsid w:val="00566611"/>
    <w:rsid w:val="0056678C"/>
    <w:rsid w:val="00566812"/>
    <w:rsid w:val="00566864"/>
    <w:rsid w:val="00567589"/>
    <w:rsid w:val="00567C2E"/>
    <w:rsid w:val="00567F22"/>
    <w:rsid w:val="00570136"/>
    <w:rsid w:val="00570936"/>
    <w:rsid w:val="0057096B"/>
    <w:rsid w:val="00570BD4"/>
    <w:rsid w:val="005715A1"/>
    <w:rsid w:val="00571CB6"/>
    <w:rsid w:val="0057278D"/>
    <w:rsid w:val="005727F0"/>
    <w:rsid w:val="00573528"/>
    <w:rsid w:val="00573FA3"/>
    <w:rsid w:val="00575C4F"/>
    <w:rsid w:val="00575D46"/>
    <w:rsid w:val="005772F2"/>
    <w:rsid w:val="00577AB3"/>
    <w:rsid w:val="00580E3A"/>
    <w:rsid w:val="00581018"/>
    <w:rsid w:val="0058121D"/>
    <w:rsid w:val="00582009"/>
    <w:rsid w:val="0058229F"/>
    <w:rsid w:val="0058374E"/>
    <w:rsid w:val="00585001"/>
    <w:rsid w:val="00585189"/>
    <w:rsid w:val="00585647"/>
    <w:rsid w:val="00585819"/>
    <w:rsid w:val="00591DBF"/>
    <w:rsid w:val="00594A6F"/>
    <w:rsid w:val="00596182"/>
    <w:rsid w:val="00596E29"/>
    <w:rsid w:val="00597E27"/>
    <w:rsid w:val="00597EB9"/>
    <w:rsid w:val="005A0618"/>
    <w:rsid w:val="005A074B"/>
    <w:rsid w:val="005A10DB"/>
    <w:rsid w:val="005A15F8"/>
    <w:rsid w:val="005A34A9"/>
    <w:rsid w:val="005A3627"/>
    <w:rsid w:val="005A3EA1"/>
    <w:rsid w:val="005A4975"/>
    <w:rsid w:val="005A5937"/>
    <w:rsid w:val="005A5986"/>
    <w:rsid w:val="005A663E"/>
    <w:rsid w:val="005A7802"/>
    <w:rsid w:val="005A7F9F"/>
    <w:rsid w:val="005B078B"/>
    <w:rsid w:val="005B1B68"/>
    <w:rsid w:val="005B1EC0"/>
    <w:rsid w:val="005B20E7"/>
    <w:rsid w:val="005B257E"/>
    <w:rsid w:val="005B2636"/>
    <w:rsid w:val="005B2C6E"/>
    <w:rsid w:val="005B2EAD"/>
    <w:rsid w:val="005B401E"/>
    <w:rsid w:val="005B5833"/>
    <w:rsid w:val="005B5E7A"/>
    <w:rsid w:val="005B5F34"/>
    <w:rsid w:val="005B5FFD"/>
    <w:rsid w:val="005B65FE"/>
    <w:rsid w:val="005B6696"/>
    <w:rsid w:val="005C085C"/>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6167"/>
    <w:rsid w:val="005D6874"/>
    <w:rsid w:val="005E042B"/>
    <w:rsid w:val="005E05B8"/>
    <w:rsid w:val="005E07BD"/>
    <w:rsid w:val="005E1E71"/>
    <w:rsid w:val="005E44EA"/>
    <w:rsid w:val="005E4750"/>
    <w:rsid w:val="005E4D27"/>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3F99"/>
    <w:rsid w:val="005F4C4C"/>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37E0A"/>
    <w:rsid w:val="0064081E"/>
    <w:rsid w:val="00640AB3"/>
    <w:rsid w:val="006416F3"/>
    <w:rsid w:val="00642FE5"/>
    <w:rsid w:val="00643F81"/>
    <w:rsid w:val="0064439A"/>
    <w:rsid w:val="00645860"/>
    <w:rsid w:val="006458BB"/>
    <w:rsid w:val="00646470"/>
    <w:rsid w:val="00646B08"/>
    <w:rsid w:val="00651436"/>
    <w:rsid w:val="00651DEE"/>
    <w:rsid w:val="00652116"/>
    <w:rsid w:val="0065415F"/>
    <w:rsid w:val="0065646B"/>
    <w:rsid w:val="0065721E"/>
    <w:rsid w:val="00657FD2"/>
    <w:rsid w:val="006618B6"/>
    <w:rsid w:val="00661AA0"/>
    <w:rsid w:val="00662037"/>
    <w:rsid w:val="006638BB"/>
    <w:rsid w:val="00664214"/>
    <w:rsid w:val="00664565"/>
    <w:rsid w:val="00664C0E"/>
    <w:rsid w:val="00664C91"/>
    <w:rsid w:val="00665545"/>
    <w:rsid w:val="00665B01"/>
    <w:rsid w:val="0066605D"/>
    <w:rsid w:val="0066735C"/>
    <w:rsid w:val="0066748F"/>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04DD"/>
    <w:rsid w:val="00681B60"/>
    <w:rsid w:val="006825F4"/>
    <w:rsid w:val="006828CD"/>
    <w:rsid w:val="00682BF7"/>
    <w:rsid w:val="00682D44"/>
    <w:rsid w:val="006830E1"/>
    <w:rsid w:val="00683C9A"/>
    <w:rsid w:val="00684466"/>
    <w:rsid w:val="0068527A"/>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404C"/>
    <w:rsid w:val="006947E9"/>
    <w:rsid w:val="006949EE"/>
    <w:rsid w:val="00694B24"/>
    <w:rsid w:val="00694CF0"/>
    <w:rsid w:val="006951BF"/>
    <w:rsid w:val="006966BA"/>
    <w:rsid w:val="00696CC5"/>
    <w:rsid w:val="00696E65"/>
    <w:rsid w:val="00697D6F"/>
    <w:rsid w:val="00697F88"/>
    <w:rsid w:val="006A0904"/>
    <w:rsid w:val="006A0C8B"/>
    <w:rsid w:val="006A0F1B"/>
    <w:rsid w:val="006A1A12"/>
    <w:rsid w:val="006A1B4D"/>
    <w:rsid w:val="006A2927"/>
    <w:rsid w:val="006A2D22"/>
    <w:rsid w:val="006A44C2"/>
    <w:rsid w:val="006A548D"/>
    <w:rsid w:val="006A6A8A"/>
    <w:rsid w:val="006A6B26"/>
    <w:rsid w:val="006A6EA3"/>
    <w:rsid w:val="006A7025"/>
    <w:rsid w:val="006A7292"/>
    <w:rsid w:val="006A7CA8"/>
    <w:rsid w:val="006A7F7C"/>
    <w:rsid w:val="006B1343"/>
    <w:rsid w:val="006B1F69"/>
    <w:rsid w:val="006B240F"/>
    <w:rsid w:val="006B2BCE"/>
    <w:rsid w:val="006B3947"/>
    <w:rsid w:val="006B39E3"/>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8E7"/>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2A0"/>
    <w:rsid w:val="006E2CA4"/>
    <w:rsid w:val="006E346A"/>
    <w:rsid w:val="006E3F38"/>
    <w:rsid w:val="006E4149"/>
    <w:rsid w:val="006E4450"/>
    <w:rsid w:val="006E5566"/>
    <w:rsid w:val="006E55A0"/>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6EAD"/>
    <w:rsid w:val="006F7888"/>
    <w:rsid w:val="006F7EA0"/>
    <w:rsid w:val="00700441"/>
    <w:rsid w:val="007004B8"/>
    <w:rsid w:val="0070068C"/>
    <w:rsid w:val="00700DCB"/>
    <w:rsid w:val="00701D5B"/>
    <w:rsid w:val="007029F1"/>
    <w:rsid w:val="0070398C"/>
    <w:rsid w:val="00703B66"/>
    <w:rsid w:val="00703B7C"/>
    <w:rsid w:val="00704172"/>
    <w:rsid w:val="007045C8"/>
    <w:rsid w:val="00704C72"/>
    <w:rsid w:val="00704E0E"/>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64F1"/>
    <w:rsid w:val="007366B6"/>
    <w:rsid w:val="007401A2"/>
    <w:rsid w:val="007410B7"/>
    <w:rsid w:val="007424A2"/>
    <w:rsid w:val="007428DD"/>
    <w:rsid w:val="00743980"/>
    <w:rsid w:val="00745F39"/>
    <w:rsid w:val="0074639F"/>
    <w:rsid w:val="00746441"/>
    <w:rsid w:val="00747557"/>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087"/>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CF4"/>
    <w:rsid w:val="007A6F89"/>
    <w:rsid w:val="007A74BC"/>
    <w:rsid w:val="007B06FE"/>
    <w:rsid w:val="007B0E42"/>
    <w:rsid w:val="007B10D6"/>
    <w:rsid w:val="007B1109"/>
    <w:rsid w:val="007B1412"/>
    <w:rsid w:val="007B3496"/>
    <w:rsid w:val="007B3BF6"/>
    <w:rsid w:val="007B54C6"/>
    <w:rsid w:val="007B6A37"/>
    <w:rsid w:val="007B7255"/>
    <w:rsid w:val="007C0CEE"/>
    <w:rsid w:val="007C18A0"/>
    <w:rsid w:val="007C2AAC"/>
    <w:rsid w:val="007C3397"/>
    <w:rsid w:val="007C3522"/>
    <w:rsid w:val="007C38C1"/>
    <w:rsid w:val="007C4CC5"/>
    <w:rsid w:val="007C4D69"/>
    <w:rsid w:val="007C4E44"/>
    <w:rsid w:val="007C53B1"/>
    <w:rsid w:val="007C5ACD"/>
    <w:rsid w:val="007C5C27"/>
    <w:rsid w:val="007C6D13"/>
    <w:rsid w:val="007C773C"/>
    <w:rsid w:val="007D07C7"/>
    <w:rsid w:val="007D207A"/>
    <w:rsid w:val="007D2864"/>
    <w:rsid w:val="007D2AEC"/>
    <w:rsid w:val="007D392A"/>
    <w:rsid w:val="007D400C"/>
    <w:rsid w:val="007D48E4"/>
    <w:rsid w:val="007D4DB9"/>
    <w:rsid w:val="007D4F1F"/>
    <w:rsid w:val="007D5268"/>
    <w:rsid w:val="007D5367"/>
    <w:rsid w:val="007D5399"/>
    <w:rsid w:val="007D6BCC"/>
    <w:rsid w:val="007D6E98"/>
    <w:rsid w:val="007D71E1"/>
    <w:rsid w:val="007D754B"/>
    <w:rsid w:val="007D7A25"/>
    <w:rsid w:val="007E083B"/>
    <w:rsid w:val="007E09C5"/>
    <w:rsid w:val="007E1D79"/>
    <w:rsid w:val="007E2012"/>
    <w:rsid w:val="007E2F02"/>
    <w:rsid w:val="007E371D"/>
    <w:rsid w:val="007E5762"/>
    <w:rsid w:val="007E5CF7"/>
    <w:rsid w:val="007E63B0"/>
    <w:rsid w:val="007E793C"/>
    <w:rsid w:val="007F12F9"/>
    <w:rsid w:val="007F2001"/>
    <w:rsid w:val="007F23B4"/>
    <w:rsid w:val="007F25A7"/>
    <w:rsid w:val="007F25F5"/>
    <w:rsid w:val="007F3CF2"/>
    <w:rsid w:val="007F4CE9"/>
    <w:rsid w:val="007F4FE1"/>
    <w:rsid w:val="007F5C32"/>
    <w:rsid w:val="007F64C5"/>
    <w:rsid w:val="00800346"/>
    <w:rsid w:val="00800E14"/>
    <w:rsid w:val="0080128E"/>
    <w:rsid w:val="00802894"/>
    <w:rsid w:val="00802B20"/>
    <w:rsid w:val="0080324F"/>
    <w:rsid w:val="00803A76"/>
    <w:rsid w:val="00803C14"/>
    <w:rsid w:val="00804410"/>
    <w:rsid w:val="008058E2"/>
    <w:rsid w:val="008074E7"/>
    <w:rsid w:val="00807513"/>
    <w:rsid w:val="008075DA"/>
    <w:rsid w:val="00807970"/>
    <w:rsid w:val="00810979"/>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645"/>
    <w:rsid w:val="00827CA8"/>
    <w:rsid w:val="00827CC0"/>
    <w:rsid w:val="00830343"/>
    <w:rsid w:val="00830C27"/>
    <w:rsid w:val="00830E53"/>
    <w:rsid w:val="0083207C"/>
    <w:rsid w:val="00832140"/>
    <w:rsid w:val="00832650"/>
    <w:rsid w:val="00832E5A"/>
    <w:rsid w:val="00833254"/>
    <w:rsid w:val="008333EE"/>
    <w:rsid w:val="008349F7"/>
    <w:rsid w:val="008351EB"/>
    <w:rsid w:val="008356A3"/>
    <w:rsid w:val="008378F6"/>
    <w:rsid w:val="00837925"/>
    <w:rsid w:val="008404EB"/>
    <w:rsid w:val="008405BF"/>
    <w:rsid w:val="008407A6"/>
    <w:rsid w:val="00840B16"/>
    <w:rsid w:val="0084147E"/>
    <w:rsid w:val="00841603"/>
    <w:rsid w:val="0084208B"/>
    <w:rsid w:val="0084213B"/>
    <w:rsid w:val="0084272A"/>
    <w:rsid w:val="00844293"/>
    <w:rsid w:val="008449B3"/>
    <w:rsid w:val="00845881"/>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27B"/>
    <w:rsid w:val="00862C96"/>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429"/>
    <w:rsid w:val="008726C8"/>
    <w:rsid w:val="00873126"/>
    <w:rsid w:val="0087364E"/>
    <w:rsid w:val="008742C8"/>
    <w:rsid w:val="00874377"/>
    <w:rsid w:val="008743F6"/>
    <w:rsid w:val="0087445A"/>
    <w:rsid w:val="008754E7"/>
    <w:rsid w:val="00876500"/>
    <w:rsid w:val="008779C4"/>
    <w:rsid w:val="00877A05"/>
    <w:rsid w:val="00877F2B"/>
    <w:rsid w:val="00880211"/>
    <w:rsid w:val="00880FE8"/>
    <w:rsid w:val="008813FA"/>
    <w:rsid w:val="00881605"/>
    <w:rsid w:val="008819C7"/>
    <w:rsid w:val="00881ED0"/>
    <w:rsid w:val="008820BD"/>
    <w:rsid w:val="008821D0"/>
    <w:rsid w:val="00882AE2"/>
    <w:rsid w:val="00883350"/>
    <w:rsid w:val="008841F2"/>
    <w:rsid w:val="00884EA5"/>
    <w:rsid w:val="00885AFA"/>
    <w:rsid w:val="00885C59"/>
    <w:rsid w:val="00885EB3"/>
    <w:rsid w:val="008861BF"/>
    <w:rsid w:val="00886716"/>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97BBE"/>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610B"/>
    <w:rsid w:val="008D731B"/>
    <w:rsid w:val="008D73AE"/>
    <w:rsid w:val="008D7EAC"/>
    <w:rsid w:val="008E0514"/>
    <w:rsid w:val="008E262A"/>
    <w:rsid w:val="008E29E9"/>
    <w:rsid w:val="008E3301"/>
    <w:rsid w:val="008E36CE"/>
    <w:rsid w:val="008E3937"/>
    <w:rsid w:val="008E3F39"/>
    <w:rsid w:val="008E41B4"/>
    <w:rsid w:val="008E4231"/>
    <w:rsid w:val="008E4C85"/>
    <w:rsid w:val="008E51D0"/>
    <w:rsid w:val="008E5249"/>
    <w:rsid w:val="008E528C"/>
    <w:rsid w:val="008E5CA7"/>
    <w:rsid w:val="008E6DEF"/>
    <w:rsid w:val="008E71B6"/>
    <w:rsid w:val="008E7B34"/>
    <w:rsid w:val="008E7BB7"/>
    <w:rsid w:val="008F02D0"/>
    <w:rsid w:val="008F084E"/>
    <w:rsid w:val="008F08DF"/>
    <w:rsid w:val="008F1DE5"/>
    <w:rsid w:val="008F30EB"/>
    <w:rsid w:val="008F39D9"/>
    <w:rsid w:val="008F4C91"/>
    <w:rsid w:val="008F4D16"/>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5F57"/>
    <w:rsid w:val="0090696E"/>
    <w:rsid w:val="00906E18"/>
    <w:rsid w:val="0090777A"/>
    <w:rsid w:val="00907C88"/>
    <w:rsid w:val="00907D97"/>
    <w:rsid w:val="00907E7C"/>
    <w:rsid w:val="00910043"/>
    <w:rsid w:val="00910860"/>
    <w:rsid w:val="0091237C"/>
    <w:rsid w:val="00912787"/>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595C"/>
    <w:rsid w:val="009259B5"/>
    <w:rsid w:val="00926396"/>
    <w:rsid w:val="00926742"/>
    <w:rsid w:val="00927E17"/>
    <w:rsid w:val="00930890"/>
    <w:rsid w:val="00930907"/>
    <w:rsid w:val="00930ED8"/>
    <w:rsid w:val="00931695"/>
    <w:rsid w:val="00931A93"/>
    <w:rsid w:val="009351E4"/>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E6C"/>
    <w:rsid w:val="00947F57"/>
    <w:rsid w:val="00951BE9"/>
    <w:rsid w:val="009529AE"/>
    <w:rsid w:val="00952EA0"/>
    <w:rsid w:val="00952FC1"/>
    <w:rsid w:val="009531C6"/>
    <w:rsid w:val="009535BC"/>
    <w:rsid w:val="00954201"/>
    <w:rsid w:val="009548F6"/>
    <w:rsid w:val="009549B0"/>
    <w:rsid w:val="00955065"/>
    <w:rsid w:val="00955295"/>
    <w:rsid w:val="00955ADD"/>
    <w:rsid w:val="009565EE"/>
    <w:rsid w:val="00956B5B"/>
    <w:rsid w:val="00956CFE"/>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EED"/>
    <w:rsid w:val="00970F65"/>
    <w:rsid w:val="00971ABD"/>
    <w:rsid w:val="00972085"/>
    <w:rsid w:val="00973332"/>
    <w:rsid w:val="0097347E"/>
    <w:rsid w:val="009738D0"/>
    <w:rsid w:val="009742B7"/>
    <w:rsid w:val="009749EC"/>
    <w:rsid w:val="00974D57"/>
    <w:rsid w:val="00974F24"/>
    <w:rsid w:val="0097535B"/>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648D"/>
    <w:rsid w:val="009864D5"/>
    <w:rsid w:val="00987CB8"/>
    <w:rsid w:val="00987EEB"/>
    <w:rsid w:val="00990214"/>
    <w:rsid w:val="00990EEA"/>
    <w:rsid w:val="00991BCF"/>
    <w:rsid w:val="009923F9"/>
    <w:rsid w:val="00992405"/>
    <w:rsid w:val="00992CD3"/>
    <w:rsid w:val="00994072"/>
    <w:rsid w:val="009944B7"/>
    <w:rsid w:val="00994A85"/>
    <w:rsid w:val="00994C62"/>
    <w:rsid w:val="00994D73"/>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1EF"/>
    <w:rsid w:val="009D4725"/>
    <w:rsid w:val="009D472D"/>
    <w:rsid w:val="009D50A8"/>
    <w:rsid w:val="009D52F8"/>
    <w:rsid w:val="009D6D48"/>
    <w:rsid w:val="009D7C37"/>
    <w:rsid w:val="009E0C07"/>
    <w:rsid w:val="009E1E68"/>
    <w:rsid w:val="009E22A5"/>
    <w:rsid w:val="009E3111"/>
    <w:rsid w:val="009E3817"/>
    <w:rsid w:val="009E3969"/>
    <w:rsid w:val="009E4649"/>
    <w:rsid w:val="009E4C5C"/>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9A2"/>
    <w:rsid w:val="009F3BF5"/>
    <w:rsid w:val="009F4575"/>
    <w:rsid w:val="009F5B6C"/>
    <w:rsid w:val="009F5C0A"/>
    <w:rsid w:val="009F7141"/>
    <w:rsid w:val="009F72EC"/>
    <w:rsid w:val="00A00340"/>
    <w:rsid w:val="00A00FF6"/>
    <w:rsid w:val="00A02DA9"/>
    <w:rsid w:val="00A03D96"/>
    <w:rsid w:val="00A042D6"/>
    <w:rsid w:val="00A050CE"/>
    <w:rsid w:val="00A06BC7"/>
    <w:rsid w:val="00A06FF9"/>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1D23"/>
    <w:rsid w:val="00A924EF"/>
    <w:rsid w:val="00A92B6D"/>
    <w:rsid w:val="00A92D27"/>
    <w:rsid w:val="00A93D27"/>
    <w:rsid w:val="00A95195"/>
    <w:rsid w:val="00A95D2D"/>
    <w:rsid w:val="00A97F05"/>
    <w:rsid w:val="00AA03F1"/>
    <w:rsid w:val="00AA0F69"/>
    <w:rsid w:val="00AA1BD2"/>
    <w:rsid w:val="00AA2ADC"/>
    <w:rsid w:val="00AA39E2"/>
    <w:rsid w:val="00AA39EE"/>
    <w:rsid w:val="00AA49C0"/>
    <w:rsid w:val="00AA5E63"/>
    <w:rsid w:val="00AA6BA9"/>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F21"/>
    <w:rsid w:val="00AB5593"/>
    <w:rsid w:val="00AB5CBE"/>
    <w:rsid w:val="00AB618B"/>
    <w:rsid w:val="00AB64A5"/>
    <w:rsid w:val="00AB7380"/>
    <w:rsid w:val="00AB78D4"/>
    <w:rsid w:val="00AB7E3A"/>
    <w:rsid w:val="00AC00B2"/>
    <w:rsid w:val="00AC1958"/>
    <w:rsid w:val="00AC1C93"/>
    <w:rsid w:val="00AC290E"/>
    <w:rsid w:val="00AC396F"/>
    <w:rsid w:val="00AC39AE"/>
    <w:rsid w:val="00AC4395"/>
    <w:rsid w:val="00AC4B48"/>
    <w:rsid w:val="00AC4EE4"/>
    <w:rsid w:val="00AC6266"/>
    <w:rsid w:val="00AC65C2"/>
    <w:rsid w:val="00AC769A"/>
    <w:rsid w:val="00AC7B36"/>
    <w:rsid w:val="00AC7B50"/>
    <w:rsid w:val="00AD073B"/>
    <w:rsid w:val="00AD0741"/>
    <w:rsid w:val="00AD0B19"/>
    <w:rsid w:val="00AD0EA5"/>
    <w:rsid w:val="00AD1A4F"/>
    <w:rsid w:val="00AD2503"/>
    <w:rsid w:val="00AD33C2"/>
    <w:rsid w:val="00AD39C7"/>
    <w:rsid w:val="00AD4E2C"/>
    <w:rsid w:val="00AD4EC6"/>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27E9"/>
    <w:rsid w:val="00AF2820"/>
    <w:rsid w:val="00AF28C0"/>
    <w:rsid w:val="00AF2B39"/>
    <w:rsid w:val="00AF2FEE"/>
    <w:rsid w:val="00AF3A93"/>
    <w:rsid w:val="00AF3E16"/>
    <w:rsid w:val="00AF4128"/>
    <w:rsid w:val="00AF5588"/>
    <w:rsid w:val="00AF57EC"/>
    <w:rsid w:val="00AF5A29"/>
    <w:rsid w:val="00AF5CCD"/>
    <w:rsid w:val="00AF6102"/>
    <w:rsid w:val="00AF714D"/>
    <w:rsid w:val="00AF7207"/>
    <w:rsid w:val="00AF7407"/>
    <w:rsid w:val="00B0000E"/>
    <w:rsid w:val="00B0018D"/>
    <w:rsid w:val="00B00B69"/>
    <w:rsid w:val="00B00C4C"/>
    <w:rsid w:val="00B00F33"/>
    <w:rsid w:val="00B00F80"/>
    <w:rsid w:val="00B01498"/>
    <w:rsid w:val="00B01FDA"/>
    <w:rsid w:val="00B02874"/>
    <w:rsid w:val="00B03406"/>
    <w:rsid w:val="00B0386B"/>
    <w:rsid w:val="00B04419"/>
    <w:rsid w:val="00B05533"/>
    <w:rsid w:val="00B057B9"/>
    <w:rsid w:val="00B0612D"/>
    <w:rsid w:val="00B064FF"/>
    <w:rsid w:val="00B067EF"/>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1DD5"/>
    <w:rsid w:val="00B22766"/>
    <w:rsid w:val="00B22919"/>
    <w:rsid w:val="00B22B6B"/>
    <w:rsid w:val="00B22D95"/>
    <w:rsid w:val="00B2337B"/>
    <w:rsid w:val="00B243CA"/>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BD4"/>
    <w:rsid w:val="00B36FC6"/>
    <w:rsid w:val="00B37352"/>
    <w:rsid w:val="00B3753E"/>
    <w:rsid w:val="00B4035F"/>
    <w:rsid w:val="00B406EF"/>
    <w:rsid w:val="00B41B07"/>
    <w:rsid w:val="00B4277E"/>
    <w:rsid w:val="00B42FDC"/>
    <w:rsid w:val="00B4306D"/>
    <w:rsid w:val="00B43C3C"/>
    <w:rsid w:val="00B43CC6"/>
    <w:rsid w:val="00B443EF"/>
    <w:rsid w:val="00B44A2A"/>
    <w:rsid w:val="00B4577F"/>
    <w:rsid w:val="00B47504"/>
    <w:rsid w:val="00B47891"/>
    <w:rsid w:val="00B5068B"/>
    <w:rsid w:val="00B50D10"/>
    <w:rsid w:val="00B50FAD"/>
    <w:rsid w:val="00B516F8"/>
    <w:rsid w:val="00B52410"/>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8A1"/>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254D"/>
    <w:rsid w:val="00B725F3"/>
    <w:rsid w:val="00B74DEC"/>
    <w:rsid w:val="00B75618"/>
    <w:rsid w:val="00B75F6B"/>
    <w:rsid w:val="00B76E61"/>
    <w:rsid w:val="00B7713C"/>
    <w:rsid w:val="00B771B7"/>
    <w:rsid w:val="00B771E3"/>
    <w:rsid w:val="00B77291"/>
    <w:rsid w:val="00B77331"/>
    <w:rsid w:val="00B7766B"/>
    <w:rsid w:val="00B777D5"/>
    <w:rsid w:val="00B8039F"/>
    <w:rsid w:val="00B811DC"/>
    <w:rsid w:val="00B81B8E"/>
    <w:rsid w:val="00B81C27"/>
    <w:rsid w:val="00B81D19"/>
    <w:rsid w:val="00B82636"/>
    <w:rsid w:val="00B82C7E"/>
    <w:rsid w:val="00B82DD6"/>
    <w:rsid w:val="00B82F37"/>
    <w:rsid w:val="00B832D6"/>
    <w:rsid w:val="00B83763"/>
    <w:rsid w:val="00B83CBC"/>
    <w:rsid w:val="00B84450"/>
    <w:rsid w:val="00B846AE"/>
    <w:rsid w:val="00B85341"/>
    <w:rsid w:val="00B863AC"/>
    <w:rsid w:val="00B864C9"/>
    <w:rsid w:val="00B86EBC"/>
    <w:rsid w:val="00B90473"/>
    <w:rsid w:val="00B90E32"/>
    <w:rsid w:val="00B93086"/>
    <w:rsid w:val="00B93D5A"/>
    <w:rsid w:val="00B9473B"/>
    <w:rsid w:val="00B95D14"/>
    <w:rsid w:val="00B962BD"/>
    <w:rsid w:val="00B978CB"/>
    <w:rsid w:val="00B97DB3"/>
    <w:rsid w:val="00BA01A1"/>
    <w:rsid w:val="00BA1048"/>
    <w:rsid w:val="00BA1D78"/>
    <w:rsid w:val="00BA2699"/>
    <w:rsid w:val="00BA277A"/>
    <w:rsid w:val="00BA2E15"/>
    <w:rsid w:val="00BA3178"/>
    <w:rsid w:val="00BA379A"/>
    <w:rsid w:val="00BA3E92"/>
    <w:rsid w:val="00BA4046"/>
    <w:rsid w:val="00BA4A29"/>
    <w:rsid w:val="00BA4B69"/>
    <w:rsid w:val="00BA4C64"/>
    <w:rsid w:val="00BA558B"/>
    <w:rsid w:val="00BA5835"/>
    <w:rsid w:val="00BA5CBE"/>
    <w:rsid w:val="00BA62F4"/>
    <w:rsid w:val="00BA6CF4"/>
    <w:rsid w:val="00BA7EC1"/>
    <w:rsid w:val="00BB0861"/>
    <w:rsid w:val="00BB258A"/>
    <w:rsid w:val="00BB2D2E"/>
    <w:rsid w:val="00BB2FA8"/>
    <w:rsid w:val="00BB3755"/>
    <w:rsid w:val="00BB4462"/>
    <w:rsid w:val="00BB44AF"/>
    <w:rsid w:val="00BB54B2"/>
    <w:rsid w:val="00BB66EE"/>
    <w:rsid w:val="00BB6FAE"/>
    <w:rsid w:val="00BB72A1"/>
    <w:rsid w:val="00BB738E"/>
    <w:rsid w:val="00BB7701"/>
    <w:rsid w:val="00BB7BD5"/>
    <w:rsid w:val="00BB7C82"/>
    <w:rsid w:val="00BC0366"/>
    <w:rsid w:val="00BC0929"/>
    <w:rsid w:val="00BC16E6"/>
    <w:rsid w:val="00BC1B0C"/>
    <w:rsid w:val="00BC260B"/>
    <w:rsid w:val="00BC2A08"/>
    <w:rsid w:val="00BC30C4"/>
    <w:rsid w:val="00BC5393"/>
    <w:rsid w:val="00BC540A"/>
    <w:rsid w:val="00BC61C9"/>
    <w:rsid w:val="00BC63A5"/>
    <w:rsid w:val="00BC7AAD"/>
    <w:rsid w:val="00BC7E19"/>
    <w:rsid w:val="00BD1024"/>
    <w:rsid w:val="00BD2D6D"/>
    <w:rsid w:val="00BD32DC"/>
    <w:rsid w:val="00BD44EB"/>
    <w:rsid w:val="00BD502B"/>
    <w:rsid w:val="00BD53B2"/>
    <w:rsid w:val="00BD6F1C"/>
    <w:rsid w:val="00BD70A1"/>
    <w:rsid w:val="00BD7A6D"/>
    <w:rsid w:val="00BE22C2"/>
    <w:rsid w:val="00BE37C3"/>
    <w:rsid w:val="00BE407A"/>
    <w:rsid w:val="00BE43ED"/>
    <w:rsid w:val="00BE579B"/>
    <w:rsid w:val="00BE59F3"/>
    <w:rsid w:val="00BE5D95"/>
    <w:rsid w:val="00BE618A"/>
    <w:rsid w:val="00BE6A68"/>
    <w:rsid w:val="00BE6D06"/>
    <w:rsid w:val="00BE7892"/>
    <w:rsid w:val="00BF1202"/>
    <w:rsid w:val="00BF33DF"/>
    <w:rsid w:val="00BF4816"/>
    <w:rsid w:val="00BF493C"/>
    <w:rsid w:val="00BF4D46"/>
    <w:rsid w:val="00BF5C80"/>
    <w:rsid w:val="00BF7142"/>
    <w:rsid w:val="00BF78EC"/>
    <w:rsid w:val="00BF7FC3"/>
    <w:rsid w:val="00C00792"/>
    <w:rsid w:val="00C02590"/>
    <w:rsid w:val="00C0366C"/>
    <w:rsid w:val="00C03B69"/>
    <w:rsid w:val="00C03C64"/>
    <w:rsid w:val="00C04E5C"/>
    <w:rsid w:val="00C052CD"/>
    <w:rsid w:val="00C05655"/>
    <w:rsid w:val="00C0630F"/>
    <w:rsid w:val="00C067F6"/>
    <w:rsid w:val="00C068BF"/>
    <w:rsid w:val="00C072F3"/>
    <w:rsid w:val="00C07D9B"/>
    <w:rsid w:val="00C07E78"/>
    <w:rsid w:val="00C106AC"/>
    <w:rsid w:val="00C1072D"/>
    <w:rsid w:val="00C11797"/>
    <w:rsid w:val="00C1290C"/>
    <w:rsid w:val="00C12F08"/>
    <w:rsid w:val="00C13DC1"/>
    <w:rsid w:val="00C13E97"/>
    <w:rsid w:val="00C149BA"/>
    <w:rsid w:val="00C16296"/>
    <w:rsid w:val="00C16A15"/>
    <w:rsid w:val="00C16E0B"/>
    <w:rsid w:val="00C17022"/>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6DC0"/>
    <w:rsid w:val="00C2731C"/>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1BB0"/>
    <w:rsid w:val="00C4340C"/>
    <w:rsid w:val="00C43932"/>
    <w:rsid w:val="00C43AC6"/>
    <w:rsid w:val="00C43C0B"/>
    <w:rsid w:val="00C44126"/>
    <w:rsid w:val="00C44746"/>
    <w:rsid w:val="00C44C2D"/>
    <w:rsid w:val="00C453F4"/>
    <w:rsid w:val="00C464BA"/>
    <w:rsid w:val="00C471B7"/>
    <w:rsid w:val="00C47256"/>
    <w:rsid w:val="00C47A55"/>
    <w:rsid w:val="00C50387"/>
    <w:rsid w:val="00C510BF"/>
    <w:rsid w:val="00C51BBB"/>
    <w:rsid w:val="00C51C53"/>
    <w:rsid w:val="00C51EC4"/>
    <w:rsid w:val="00C5276F"/>
    <w:rsid w:val="00C52832"/>
    <w:rsid w:val="00C52E70"/>
    <w:rsid w:val="00C53073"/>
    <w:rsid w:val="00C5466B"/>
    <w:rsid w:val="00C549B7"/>
    <w:rsid w:val="00C55CF1"/>
    <w:rsid w:val="00C56CCA"/>
    <w:rsid w:val="00C61257"/>
    <w:rsid w:val="00C61305"/>
    <w:rsid w:val="00C613EA"/>
    <w:rsid w:val="00C615C7"/>
    <w:rsid w:val="00C62008"/>
    <w:rsid w:val="00C621DD"/>
    <w:rsid w:val="00C62E6B"/>
    <w:rsid w:val="00C62FF9"/>
    <w:rsid w:val="00C6326C"/>
    <w:rsid w:val="00C64E8D"/>
    <w:rsid w:val="00C65CD7"/>
    <w:rsid w:val="00C660B0"/>
    <w:rsid w:val="00C66900"/>
    <w:rsid w:val="00C670F5"/>
    <w:rsid w:val="00C67833"/>
    <w:rsid w:val="00C71407"/>
    <w:rsid w:val="00C71917"/>
    <w:rsid w:val="00C7233D"/>
    <w:rsid w:val="00C72D41"/>
    <w:rsid w:val="00C7325B"/>
    <w:rsid w:val="00C73FE9"/>
    <w:rsid w:val="00C7467A"/>
    <w:rsid w:val="00C76895"/>
    <w:rsid w:val="00C76BCD"/>
    <w:rsid w:val="00C76C5F"/>
    <w:rsid w:val="00C81BCC"/>
    <w:rsid w:val="00C82053"/>
    <w:rsid w:val="00C825DA"/>
    <w:rsid w:val="00C82BC6"/>
    <w:rsid w:val="00C82E7B"/>
    <w:rsid w:val="00C82F57"/>
    <w:rsid w:val="00C8331C"/>
    <w:rsid w:val="00C83369"/>
    <w:rsid w:val="00C83745"/>
    <w:rsid w:val="00C84641"/>
    <w:rsid w:val="00C84D2C"/>
    <w:rsid w:val="00C84F8B"/>
    <w:rsid w:val="00C85095"/>
    <w:rsid w:val="00C853A7"/>
    <w:rsid w:val="00C85E8D"/>
    <w:rsid w:val="00C85FB0"/>
    <w:rsid w:val="00C86A70"/>
    <w:rsid w:val="00C86CF4"/>
    <w:rsid w:val="00C87402"/>
    <w:rsid w:val="00C9083C"/>
    <w:rsid w:val="00C91C08"/>
    <w:rsid w:val="00C93728"/>
    <w:rsid w:val="00C94241"/>
    <w:rsid w:val="00C94321"/>
    <w:rsid w:val="00C94B10"/>
    <w:rsid w:val="00C94C4F"/>
    <w:rsid w:val="00C94F36"/>
    <w:rsid w:val="00C95685"/>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3DE8"/>
    <w:rsid w:val="00CB453F"/>
    <w:rsid w:val="00CB4AB1"/>
    <w:rsid w:val="00CB5865"/>
    <w:rsid w:val="00CB6416"/>
    <w:rsid w:val="00CB64D5"/>
    <w:rsid w:val="00CB6BEB"/>
    <w:rsid w:val="00CB760E"/>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C77F9"/>
    <w:rsid w:val="00CC7C48"/>
    <w:rsid w:val="00CD0333"/>
    <w:rsid w:val="00CD0E90"/>
    <w:rsid w:val="00CD0EF4"/>
    <w:rsid w:val="00CD1917"/>
    <w:rsid w:val="00CD26CE"/>
    <w:rsid w:val="00CD2AAF"/>
    <w:rsid w:val="00CD2E2B"/>
    <w:rsid w:val="00CD3989"/>
    <w:rsid w:val="00CD39F3"/>
    <w:rsid w:val="00CD3F87"/>
    <w:rsid w:val="00CD43E8"/>
    <w:rsid w:val="00CD515A"/>
    <w:rsid w:val="00CD609A"/>
    <w:rsid w:val="00CD6209"/>
    <w:rsid w:val="00CD6370"/>
    <w:rsid w:val="00CD6DBA"/>
    <w:rsid w:val="00CD7221"/>
    <w:rsid w:val="00CD7913"/>
    <w:rsid w:val="00CE037F"/>
    <w:rsid w:val="00CE08FD"/>
    <w:rsid w:val="00CE14ED"/>
    <w:rsid w:val="00CE2F13"/>
    <w:rsid w:val="00CE5355"/>
    <w:rsid w:val="00CE5747"/>
    <w:rsid w:val="00CE578D"/>
    <w:rsid w:val="00CE59CF"/>
    <w:rsid w:val="00CE64F2"/>
    <w:rsid w:val="00CF08EE"/>
    <w:rsid w:val="00CF0955"/>
    <w:rsid w:val="00CF0C3A"/>
    <w:rsid w:val="00CF1241"/>
    <w:rsid w:val="00CF13E4"/>
    <w:rsid w:val="00CF33AA"/>
    <w:rsid w:val="00CF39B5"/>
    <w:rsid w:val="00CF429D"/>
    <w:rsid w:val="00CF4EE2"/>
    <w:rsid w:val="00CF4FDD"/>
    <w:rsid w:val="00CF5123"/>
    <w:rsid w:val="00CF51AA"/>
    <w:rsid w:val="00CF579B"/>
    <w:rsid w:val="00CF65E9"/>
    <w:rsid w:val="00CF76FD"/>
    <w:rsid w:val="00D006C5"/>
    <w:rsid w:val="00D00DB6"/>
    <w:rsid w:val="00D01772"/>
    <w:rsid w:val="00D01D08"/>
    <w:rsid w:val="00D04469"/>
    <w:rsid w:val="00D04B7D"/>
    <w:rsid w:val="00D04F90"/>
    <w:rsid w:val="00D05AF3"/>
    <w:rsid w:val="00D06095"/>
    <w:rsid w:val="00D07C27"/>
    <w:rsid w:val="00D07E69"/>
    <w:rsid w:val="00D10DC5"/>
    <w:rsid w:val="00D1110C"/>
    <w:rsid w:val="00D1134C"/>
    <w:rsid w:val="00D12DD3"/>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5F0E"/>
    <w:rsid w:val="00D25F69"/>
    <w:rsid w:val="00D260D4"/>
    <w:rsid w:val="00D267BE"/>
    <w:rsid w:val="00D34AD5"/>
    <w:rsid w:val="00D3591F"/>
    <w:rsid w:val="00D36919"/>
    <w:rsid w:val="00D36D37"/>
    <w:rsid w:val="00D36FA7"/>
    <w:rsid w:val="00D37527"/>
    <w:rsid w:val="00D37BDF"/>
    <w:rsid w:val="00D400DB"/>
    <w:rsid w:val="00D415D5"/>
    <w:rsid w:val="00D41FE5"/>
    <w:rsid w:val="00D44E24"/>
    <w:rsid w:val="00D453B3"/>
    <w:rsid w:val="00D458A3"/>
    <w:rsid w:val="00D46566"/>
    <w:rsid w:val="00D466E0"/>
    <w:rsid w:val="00D47A15"/>
    <w:rsid w:val="00D47CA5"/>
    <w:rsid w:val="00D47CE2"/>
    <w:rsid w:val="00D47D00"/>
    <w:rsid w:val="00D50637"/>
    <w:rsid w:val="00D509B8"/>
    <w:rsid w:val="00D50B94"/>
    <w:rsid w:val="00D50C7E"/>
    <w:rsid w:val="00D50FAC"/>
    <w:rsid w:val="00D5164C"/>
    <w:rsid w:val="00D51DE4"/>
    <w:rsid w:val="00D520ED"/>
    <w:rsid w:val="00D53952"/>
    <w:rsid w:val="00D541F6"/>
    <w:rsid w:val="00D546B6"/>
    <w:rsid w:val="00D54710"/>
    <w:rsid w:val="00D54B6D"/>
    <w:rsid w:val="00D55052"/>
    <w:rsid w:val="00D5539B"/>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349"/>
    <w:rsid w:val="00D75951"/>
    <w:rsid w:val="00D75E4A"/>
    <w:rsid w:val="00D761D2"/>
    <w:rsid w:val="00D764BF"/>
    <w:rsid w:val="00D77EB3"/>
    <w:rsid w:val="00D804CC"/>
    <w:rsid w:val="00D807EA"/>
    <w:rsid w:val="00D82704"/>
    <w:rsid w:val="00D82CD9"/>
    <w:rsid w:val="00D82F74"/>
    <w:rsid w:val="00D8465F"/>
    <w:rsid w:val="00D85AAD"/>
    <w:rsid w:val="00D86C4B"/>
    <w:rsid w:val="00D86CD3"/>
    <w:rsid w:val="00D87044"/>
    <w:rsid w:val="00D8749C"/>
    <w:rsid w:val="00D87587"/>
    <w:rsid w:val="00D90B2F"/>
    <w:rsid w:val="00D90D72"/>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A00E4"/>
    <w:rsid w:val="00DA1A18"/>
    <w:rsid w:val="00DA29C2"/>
    <w:rsid w:val="00DA2D0E"/>
    <w:rsid w:val="00DA325A"/>
    <w:rsid w:val="00DA3595"/>
    <w:rsid w:val="00DA35A6"/>
    <w:rsid w:val="00DA3961"/>
    <w:rsid w:val="00DA405A"/>
    <w:rsid w:val="00DA41A8"/>
    <w:rsid w:val="00DA6D1F"/>
    <w:rsid w:val="00DA6EE0"/>
    <w:rsid w:val="00DA76AA"/>
    <w:rsid w:val="00DB0F97"/>
    <w:rsid w:val="00DB1659"/>
    <w:rsid w:val="00DB184C"/>
    <w:rsid w:val="00DB2605"/>
    <w:rsid w:val="00DB29FB"/>
    <w:rsid w:val="00DB2DD0"/>
    <w:rsid w:val="00DB345E"/>
    <w:rsid w:val="00DB3595"/>
    <w:rsid w:val="00DB46C6"/>
    <w:rsid w:val="00DB46D3"/>
    <w:rsid w:val="00DB4A1B"/>
    <w:rsid w:val="00DB4B7F"/>
    <w:rsid w:val="00DB4C0A"/>
    <w:rsid w:val="00DB4D55"/>
    <w:rsid w:val="00DB4F13"/>
    <w:rsid w:val="00DB5B46"/>
    <w:rsid w:val="00DB667F"/>
    <w:rsid w:val="00DB6A1B"/>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581"/>
    <w:rsid w:val="00DD57C1"/>
    <w:rsid w:val="00DD5A08"/>
    <w:rsid w:val="00DD6D54"/>
    <w:rsid w:val="00DD79D4"/>
    <w:rsid w:val="00DE0B03"/>
    <w:rsid w:val="00DE0C9E"/>
    <w:rsid w:val="00DE165F"/>
    <w:rsid w:val="00DE3AAD"/>
    <w:rsid w:val="00DE3B5D"/>
    <w:rsid w:val="00DE3F61"/>
    <w:rsid w:val="00DE42E9"/>
    <w:rsid w:val="00DE4F83"/>
    <w:rsid w:val="00DE502E"/>
    <w:rsid w:val="00DE5E1F"/>
    <w:rsid w:val="00DE5FBD"/>
    <w:rsid w:val="00DE6779"/>
    <w:rsid w:val="00DE79F3"/>
    <w:rsid w:val="00DE7CA8"/>
    <w:rsid w:val="00DE7D53"/>
    <w:rsid w:val="00DF0894"/>
    <w:rsid w:val="00DF101C"/>
    <w:rsid w:val="00DF1642"/>
    <w:rsid w:val="00DF298B"/>
    <w:rsid w:val="00DF2B35"/>
    <w:rsid w:val="00DF2B36"/>
    <w:rsid w:val="00DF3A55"/>
    <w:rsid w:val="00DF3FCC"/>
    <w:rsid w:val="00DF42BC"/>
    <w:rsid w:val="00DF52B7"/>
    <w:rsid w:val="00DF71BF"/>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64D"/>
    <w:rsid w:val="00E060EE"/>
    <w:rsid w:val="00E069E3"/>
    <w:rsid w:val="00E06D70"/>
    <w:rsid w:val="00E077E2"/>
    <w:rsid w:val="00E1077C"/>
    <w:rsid w:val="00E12145"/>
    <w:rsid w:val="00E121B1"/>
    <w:rsid w:val="00E1294C"/>
    <w:rsid w:val="00E13488"/>
    <w:rsid w:val="00E136D3"/>
    <w:rsid w:val="00E137BE"/>
    <w:rsid w:val="00E14075"/>
    <w:rsid w:val="00E1459E"/>
    <w:rsid w:val="00E149C4"/>
    <w:rsid w:val="00E157AE"/>
    <w:rsid w:val="00E160C1"/>
    <w:rsid w:val="00E16986"/>
    <w:rsid w:val="00E16B7D"/>
    <w:rsid w:val="00E16BAD"/>
    <w:rsid w:val="00E20104"/>
    <w:rsid w:val="00E20864"/>
    <w:rsid w:val="00E20B0D"/>
    <w:rsid w:val="00E20E80"/>
    <w:rsid w:val="00E2127E"/>
    <w:rsid w:val="00E21445"/>
    <w:rsid w:val="00E21C01"/>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5A36"/>
    <w:rsid w:val="00E35A79"/>
    <w:rsid w:val="00E35B2C"/>
    <w:rsid w:val="00E3645D"/>
    <w:rsid w:val="00E37048"/>
    <w:rsid w:val="00E37A76"/>
    <w:rsid w:val="00E40580"/>
    <w:rsid w:val="00E40664"/>
    <w:rsid w:val="00E40A42"/>
    <w:rsid w:val="00E40E02"/>
    <w:rsid w:val="00E438F2"/>
    <w:rsid w:val="00E442DA"/>
    <w:rsid w:val="00E4444E"/>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1E5F"/>
    <w:rsid w:val="00E6248F"/>
    <w:rsid w:val="00E63543"/>
    <w:rsid w:val="00E65298"/>
    <w:rsid w:val="00E654B1"/>
    <w:rsid w:val="00E65BC4"/>
    <w:rsid w:val="00E65D04"/>
    <w:rsid w:val="00E6694A"/>
    <w:rsid w:val="00E66F5D"/>
    <w:rsid w:val="00E67886"/>
    <w:rsid w:val="00E7019C"/>
    <w:rsid w:val="00E7111C"/>
    <w:rsid w:val="00E712FB"/>
    <w:rsid w:val="00E71464"/>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668D"/>
    <w:rsid w:val="00E96981"/>
    <w:rsid w:val="00E97F0A"/>
    <w:rsid w:val="00EA05D8"/>
    <w:rsid w:val="00EA14C3"/>
    <w:rsid w:val="00EA2438"/>
    <w:rsid w:val="00EA24A6"/>
    <w:rsid w:val="00EA30F9"/>
    <w:rsid w:val="00EA34D5"/>
    <w:rsid w:val="00EA3BFC"/>
    <w:rsid w:val="00EA4743"/>
    <w:rsid w:val="00EA49A8"/>
    <w:rsid w:val="00EA4F5B"/>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5BAD"/>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4FD"/>
    <w:rsid w:val="00EE5F3C"/>
    <w:rsid w:val="00EE6185"/>
    <w:rsid w:val="00EE6A8C"/>
    <w:rsid w:val="00EE77AF"/>
    <w:rsid w:val="00EE7C6E"/>
    <w:rsid w:val="00EF098A"/>
    <w:rsid w:val="00EF19C9"/>
    <w:rsid w:val="00EF22D3"/>
    <w:rsid w:val="00EF48D1"/>
    <w:rsid w:val="00EF49CD"/>
    <w:rsid w:val="00EF4B43"/>
    <w:rsid w:val="00EF4B91"/>
    <w:rsid w:val="00EF4D6F"/>
    <w:rsid w:val="00EF555D"/>
    <w:rsid w:val="00EF59AB"/>
    <w:rsid w:val="00EF7805"/>
    <w:rsid w:val="00F000B0"/>
    <w:rsid w:val="00F003F4"/>
    <w:rsid w:val="00F00E3C"/>
    <w:rsid w:val="00F01674"/>
    <w:rsid w:val="00F02CB2"/>
    <w:rsid w:val="00F02EF1"/>
    <w:rsid w:val="00F065BD"/>
    <w:rsid w:val="00F066DF"/>
    <w:rsid w:val="00F0670D"/>
    <w:rsid w:val="00F06BC7"/>
    <w:rsid w:val="00F06EB0"/>
    <w:rsid w:val="00F07301"/>
    <w:rsid w:val="00F07335"/>
    <w:rsid w:val="00F10408"/>
    <w:rsid w:val="00F10BD2"/>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21"/>
    <w:rsid w:val="00F30C56"/>
    <w:rsid w:val="00F30E11"/>
    <w:rsid w:val="00F31460"/>
    <w:rsid w:val="00F31DB8"/>
    <w:rsid w:val="00F325DD"/>
    <w:rsid w:val="00F32A01"/>
    <w:rsid w:val="00F3359E"/>
    <w:rsid w:val="00F33A9D"/>
    <w:rsid w:val="00F34232"/>
    <w:rsid w:val="00F343A6"/>
    <w:rsid w:val="00F344E1"/>
    <w:rsid w:val="00F3467F"/>
    <w:rsid w:val="00F35368"/>
    <w:rsid w:val="00F353ED"/>
    <w:rsid w:val="00F35A79"/>
    <w:rsid w:val="00F35FA4"/>
    <w:rsid w:val="00F36280"/>
    <w:rsid w:val="00F40F30"/>
    <w:rsid w:val="00F41926"/>
    <w:rsid w:val="00F41DF5"/>
    <w:rsid w:val="00F42AC9"/>
    <w:rsid w:val="00F42F10"/>
    <w:rsid w:val="00F434F0"/>
    <w:rsid w:val="00F443AC"/>
    <w:rsid w:val="00F44415"/>
    <w:rsid w:val="00F4537C"/>
    <w:rsid w:val="00F45423"/>
    <w:rsid w:val="00F45F9F"/>
    <w:rsid w:val="00F461DC"/>
    <w:rsid w:val="00F47394"/>
    <w:rsid w:val="00F4781E"/>
    <w:rsid w:val="00F50726"/>
    <w:rsid w:val="00F50F57"/>
    <w:rsid w:val="00F51BE9"/>
    <w:rsid w:val="00F52104"/>
    <w:rsid w:val="00F532AE"/>
    <w:rsid w:val="00F5334F"/>
    <w:rsid w:val="00F54B78"/>
    <w:rsid w:val="00F54D03"/>
    <w:rsid w:val="00F55E85"/>
    <w:rsid w:val="00F563EE"/>
    <w:rsid w:val="00F5702C"/>
    <w:rsid w:val="00F572CF"/>
    <w:rsid w:val="00F603CF"/>
    <w:rsid w:val="00F6078E"/>
    <w:rsid w:val="00F61805"/>
    <w:rsid w:val="00F61C42"/>
    <w:rsid w:val="00F62350"/>
    <w:rsid w:val="00F62462"/>
    <w:rsid w:val="00F6401B"/>
    <w:rsid w:val="00F64D1A"/>
    <w:rsid w:val="00F64E4D"/>
    <w:rsid w:val="00F6500C"/>
    <w:rsid w:val="00F65054"/>
    <w:rsid w:val="00F651FB"/>
    <w:rsid w:val="00F655B0"/>
    <w:rsid w:val="00F65628"/>
    <w:rsid w:val="00F66149"/>
    <w:rsid w:val="00F700C1"/>
    <w:rsid w:val="00F703D6"/>
    <w:rsid w:val="00F70437"/>
    <w:rsid w:val="00F70439"/>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53F"/>
    <w:rsid w:val="00FB0905"/>
    <w:rsid w:val="00FB0CF4"/>
    <w:rsid w:val="00FB1A5F"/>
    <w:rsid w:val="00FB1B88"/>
    <w:rsid w:val="00FB1F5C"/>
    <w:rsid w:val="00FB23EC"/>
    <w:rsid w:val="00FB3826"/>
    <w:rsid w:val="00FB3C47"/>
    <w:rsid w:val="00FB4F7B"/>
    <w:rsid w:val="00FB6688"/>
    <w:rsid w:val="00FB6D48"/>
    <w:rsid w:val="00FB7E05"/>
    <w:rsid w:val="00FC146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329B"/>
    <w:rsid w:val="00FD39CF"/>
    <w:rsid w:val="00FD3D82"/>
    <w:rsid w:val="00FD3F88"/>
    <w:rsid w:val="00FD411E"/>
    <w:rsid w:val="00FD42FC"/>
    <w:rsid w:val="00FD4344"/>
    <w:rsid w:val="00FD541C"/>
    <w:rsid w:val="00FD5FB9"/>
    <w:rsid w:val="00FD65FC"/>
    <w:rsid w:val="00FD664D"/>
    <w:rsid w:val="00FD7FF8"/>
    <w:rsid w:val="00FE0FBC"/>
    <w:rsid w:val="00FE16CA"/>
    <w:rsid w:val="00FE1A23"/>
    <w:rsid w:val="00FE24E3"/>
    <w:rsid w:val="00FE2BA4"/>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basedOn w:val="a2"/>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qFormat/>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styleId="a">
    <w:name w:val="List Bullet"/>
    <w:basedOn w:val="a0"/>
    <w:rsid w:val="007F4FE1"/>
    <w:pPr>
      <w:numPr>
        <w:numId w:val="27"/>
      </w:numPr>
      <w:wordWrap/>
      <w:autoSpaceDE/>
      <w:autoSpaceDN/>
      <w:spacing w:afterLines="0" w:after="0"/>
      <w:ind w:hangingChars="200" w:hanging="200"/>
    </w:pPr>
    <w:rPr>
      <w:rFonts w:eastAsia="MS Gothic"/>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84652757">
      <w:bodyDiv w:val="1"/>
      <w:marLeft w:val="0"/>
      <w:marRight w:val="0"/>
      <w:marTop w:val="0"/>
      <w:marBottom w:val="0"/>
      <w:divBdr>
        <w:top w:val="none" w:sz="0" w:space="0" w:color="auto"/>
        <w:left w:val="none" w:sz="0" w:space="0" w:color="auto"/>
        <w:bottom w:val="none" w:sz="0" w:space="0" w:color="auto"/>
        <w:right w:val="none" w:sz="0" w:space="0" w:color="auto"/>
      </w:divBdr>
      <w:divsChild>
        <w:div w:id="383917073">
          <w:marLeft w:val="0"/>
          <w:marRight w:val="0"/>
          <w:marTop w:val="0"/>
          <w:marBottom w:val="0"/>
          <w:divBdr>
            <w:top w:val="none" w:sz="0" w:space="0" w:color="auto"/>
            <w:left w:val="none" w:sz="0" w:space="0" w:color="auto"/>
            <w:bottom w:val="none" w:sz="0" w:space="0" w:color="auto"/>
            <w:right w:val="none" w:sz="0" w:space="0" w:color="auto"/>
          </w:divBdr>
        </w:div>
        <w:div w:id="1979218036">
          <w:marLeft w:val="0"/>
          <w:marRight w:val="0"/>
          <w:marTop w:val="0"/>
          <w:marBottom w:val="0"/>
          <w:divBdr>
            <w:top w:val="none" w:sz="0" w:space="0" w:color="auto"/>
            <w:left w:val="none" w:sz="0" w:space="0" w:color="auto"/>
            <w:bottom w:val="none" w:sz="0" w:space="0" w:color="auto"/>
            <w:right w:val="none" w:sz="0" w:space="0" w:color="auto"/>
          </w:divBdr>
          <w:divsChild>
            <w:div w:id="421922786">
              <w:marLeft w:val="0"/>
              <w:marRight w:val="0"/>
              <w:marTop w:val="0"/>
              <w:marBottom w:val="0"/>
              <w:divBdr>
                <w:top w:val="none" w:sz="0" w:space="0" w:color="auto"/>
                <w:left w:val="none" w:sz="0" w:space="0" w:color="auto"/>
                <w:bottom w:val="none" w:sz="0" w:space="0" w:color="auto"/>
                <w:right w:val="none" w:sz="0" w:space="0" w:color="auto"/>
              </w:divBdr>
              <w:divsChild>
                <w:div w:id="90199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178398">
          <w:marLeft w:val="0"/>
          <w:marRight w:val="0"/>
          <w:marTop w:val="0"/>
          <w:marBottom w:val="0"/>
          <w:divBdr>
            <w:top w:val="none" w:sz="0" w:space="0" w:color="auto"/>
            <w:left w:val="none" w:sz="0" w:space="0" w:color="auto"/>
            <w:bottom w:val="none" w:sz="0" w:space="0" w:color="auto"/>
            <w:right w:val="none" w:sz="0" w:space="0" w:color="auto"/>
          </w:divBdr>
          <w:divsChild>
            <w:div w:id="476800448">
              <w:marLeft w:val="0"/>
              <w:marRight w:val="0"/>
              <w:marTop w:val="0"/>
              <w:marBottom w:val="0"/>
              <w:divBdr>
                <w:top w:val="none" w:sz="0" w:space="0" w:color="auto"/>
                <w:left w:val="none" w:sz="0" w:space="0" w:color="auto"/>
                <w:bottom w:val="none" w:sz="0" w:space="0" w:color="auto"/>
                <w:right w:val="none" w:sz="0" w:space="0" w:color="auto"/>
              </w:divBdr>
            </w:div>
            <w:div w:id="324209762">
              <w:marLeft w:val="0"/>
              <w:marRight w:val="0"/>
              <w:marTop w:val="0"/>
              <w:marBottom w:val="0"/>
              <w:divBdr>
                <w:top w:val="none" w:sz="0" w:space="0" w:color="auto"/>
                <w:left w:val="none" w:sz="0" w:space="0" w:color="auto"/>
                <w:bottom w:val="none" w:sz="0" w:space="0" w:color="auto"/>
                <w:right w:val="none" w:sz="0" w:space="0" w:color="auto"/>
              </w:divBdr>
            </w:div>
          </w:divsChild>
        </w:div>
        <w:div w:id="78406124">
          <w:marLeft w:val="0"/>
          <w:marRight w:val="0"/>
          <w:marTop w:val="100"/>
          <w:marBottom w:val="0"/>
          <w:divBdr>
            <w:top w:val="none" w:sz="0" w:space="0" w:color="auto"/>
            <w:left w:val="none" w:sz="0" w:space="0" w:color="auto"/>
            <w:bottom w:val="none" w:sz="0" w:space="0" w:color="auto"/>
            <w:right w:val="none" w:sz="0" w:space="0" w:color="auto"/>
          </w:divBdr>
        </w:div>
        <w:div w:id="2035962516">
          <w:marLeft w:val="0"/>
          <w:marRight w:val="0"/>
          <w:marTop w:val="0"/>
          <w:marBottom w:val="0"/>
          <w:divBdr>
            <w:top w:val="none" w:sz="0" w:space="0" w:color="auto"/>
            <w:left w:val="none" w:sz="0" w:space="0" w:color="auto"/>
            <w:bottom w:val="none" w:sz="0" w:space="0" w:color="auto"/>
            <w:right w:val="none" w:sz="0" w:space="0" w:color="auto"/>
          </w:divBdr>
          <w:divsChild>
            <w:div w:id="1412654484">
              <w:marLeft w:val="0"/>
              <w:marRight w:val="0"/>
              <w:marTop w:val="0"/>
              <w:marBottom w:val="0"/>
              <w:divBdr>
                <w:top w:val="none" w:sz="0" w:space="0" w:color="auto"/>
                <w:left w:val="none" w:sz="0" w:space="0" w:color="auto"/>
                <w:bottom w:val="none" w:sz="0" w:space="0" w:color="auto"/>
                <w:right w:val="none" w:sz="0" w:space="0" w:color="auto"/>
              </w:divBdr>
              <w:divsChild>
                <w:div w:id="1544174011">
                  <w:marLeft w:val="0"/>
                  <w:marRight w:val="0"/>
                  <w:marTop w:val="0"/>
                  <w:marBottom w:val="0"/>
                  <w:divBdr>
                    <w:top w:val="none" w:sz="0" w:space="0" w:color="auto"/>
                    <w:left w:val="none" w:sz="0" w:space="0" w:color="auto"/>
                    <w:bottom w:val="none" w:sz="0" w:space="0" w:color="auto"/>
                    <w:right w:val="none" w:sz="0" w:space="0" w:color="auto"/>
                  </w:divBdr>
                  <w:divsChild>
                    <w:div w:id="12118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900000">
          <w:marLeft w:val="0"/>
          <w:marRight w:val="0"/>
          <w:marTop w:val="0"/>
          <w:marBottom w:val="0"/>
          <w:divBdr>
            <w:top w:val="none" w:sz="0" w:space="0" w:color="auto"/>
            <w:left w:val="none" w:sz="0" w:space="0" w:color="auto"/>
            <w:bottom w:val="none" w:sz="0" w:space="0" w:color="auto"/>
            <w:right w:val="none" w:sz="0" w:space="0" w:color="auto"/>
          </w:divBdr>
          <w:divsChild>
            <w:div w:id="465587166">
              <w:marLeft w:val="0"/>
              <w:marRight w:val="0"/>
              <w:marTop w:val="0"/>
              <w:marBottom w:val="0"/>
              <w:divBdr>
                <w:top w:val="none" w:sz="0" w:space="0" w:color="auto"/>
                <w:left w:val="none" w:sz="0" w:space="0" w:color="auto"/>
                <w:bottom w:val="none" w:sz="0" w:space="0" w:color="auto"/>
                <w:right w:val="none" w:sz="0" w:space="0" w:color="auto"/>
              </w:divBdr>
              <w:divsChild>
                <w:div w:id="14805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74221376">
      <w:bodyDiv w:val="1"/>
      <w:marLeft w:val="0"/>
      <w:marRight w:val="0"/>
      <w:marTop w:val="0"/>
      <w:marBottom w:val="0"/>
      <w:divBdr>
        <w:top w:val="none" w:sz="0" w:space="0" w:color="auto"/>
        <w:left w:val="none" w:sz="0" w:space="0" w:color="auto"/>
        <w:bottom w:val="none" w:sz="0" w:space="0" w:color="auto"/>
        <w:right w:val="none" w:sz="0" w:space="0" w:color="auto"/>
      </w:divBdr>
      <w:divsChild>
        <w:div w:id="2007662580">
          <w:marLeft w:val="0"/>
          <w:marRight w:val="0"/>
          <w:marTop w:val="0"/>
          <w:marBottom w:val="0"/>
          <w:divBdr>
            <w:top w:val="none" w:sz="0" w:space="0" w:color="auto"/>
            <w:left w:val="none" w:sz="0" w:space="0" w:color="auto"/>
            <w:bottom w:val="none" w:sz="0" w:space="0" w:color="auto"/>
            <w:right w:val="none" w:sz="0" w:space="0" w:color="auto"/>
          </w:divBdr>
          <w:divsChild>
            <w:div w:id="1651593064">
              <w:marLeft w:val="0"/>
              <w:marRight w:val="0"/>
              <w:marTop w:val="0"/>
              <w:marBottom w:val="0"/>
              <w:divBdr>
                <w:top w:val="none" w:sz="0" w:space="0" w:color="auto"/>
                <w:left w:val="none" w:sz="0" w:space="0" w:color="auto"/>
                <w:bottom w:val="none" w:sz="0" w:space="0" w:color="auto"/>
                <w:right w:val="none" w:sz="0" w:space="0" w:color="auto"/>
              </w:divBdr>
            </w:div>
            <w:div w:id="2047099928">
              <w:marLeft w:val="0"/>
              <w:marRight w:val="0"/>
              <w:marTop w:val="0"/>
              <w:marBottom w:val="0"/>
              <w:divBdr>
                <w:top w:val="none" w:sz="0" w:space="0" w:color="auto"/>
                <w:left w:val="none" w:sz="0" w:space="0" w:color="auto"/>
                <w:bottom w:val="none" w:sz="0" w:space="0" w:color="auto"/>
                <w:right w:val="none" w:sz="0" w:space="0" w:color="auto"/>
              </w:divBdr>
            </w:div>
          </w:divsChild>
        </w:div>
        <w:div w:id="1559442103">
          <w:marLeft w:val="0"/>
          <w:marRight w:val="0"/>
          <w:marTop w:val="100"/>
          <w:marBottom w:val="0"/>
          <w:divBdr>
            <w:top w:val="none" w:sz="0" w:space="0" w:color="auto"/>
            <w:left w:val="none" w:sz="0" w:space="0" w:color="auto"/>
            <w:bottom w:val="none" w:sz="0" w:space="0" w:color="auto"/>
            <w:right w:val="none" w:sz="0" w:space="0" w:color="auto"/>
          </w:divBdr>
        </w:div>
        <w:div w:id="1862206566">
          <w:marLeft w:val="0"/>
          <w:marRight w:val="0"/>
          <w:marTop w:val="0"/>
          <w:marBottom w:val="0"/>
          <w:divBdr>
            <w:top w:val="none" w:sz="0" w:space="0" w:color="auto"/>
            <w:left w:val="none" w:sz="0" w:space="0" w:color="auto"/>
            <w:bottom w:val="none" w:sz="0" w:space="0" w:color="auto"/>
            <w:right w:val="none" w:sz="0" w:space="0" w:color="auto"/>
          </w:divBdr>
          <w:divsChild>
            <w:div w:id="2009358999">
              <w:marLeft w:val="0"/>
              <w:marRight w:val="0"/>
              <w:marTop w:val="0"/>
              <w:marBottom w:val="0"/>
              <w:divBdr>
                <w:top w:val="none" w:sz="0" w:space="0" w:color="auto"/>
                <w:left w:val="none" w:sz="0" w:space="0" w:color="auto"/>
                <w:bottom w:val="none" w:sz="0" w:space="0" w:color="auto"/>
                <w:right w:val="none" w:sz="0" w:space="0" w:color="auto"/>
              </w:divBdr>
              <w:divsChild>
                <w:div w:id="672297231">
                  <w:marLeft w:val="0"/>
                  <w:marRight w:val="0"/>
                  <w:marTop w:val="0"/>
                  <w:marBottom w:val="0"/>
                  <w:divBdr>
                    <w:top w:val="none" w:sz="0" w:space="0" w:color="auto"/>
                    <w:left w:val="none" w:sz="0" w:space="0" w:color="auto"/>
                    <w:bottom w:val="none" w:sz="0" w:space="0" w:color="auto"/>
                    <w:right w:val="none" w:sz="0" w:space="0" w:color="auto"/>
                  </w:divBdr>
                  <w:divsChild>
                    <w:div w:id="101661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118531">
          <w:marLeft w:val="0"/>
          <w:marRight w:val="0"/>
          <w:marTop w:val="0"/>
          <w:marBottom w:val="0"/>
          <w:divBdr>
            <w:top w:val="none" w:sz="0" w:space="0" w:color="auto"/>
            <w:left w:val="none" w:sz="0" w:space="0" w:color="auto"/>
            <w:bottom w:val="none" w:sz="0" w:space="0" w:color="auto"/>
            <w:right w:val="none" w:sz="0" w:space="0" w:color="auto"/>
          </w:divBdr>
          <w:divsChild>
            <w:div w:id="582880880">
              <w:marLeft w:val="0"/>
              <w:marRight w:val="0"/>
              <w:marTop w:val="0"/>
              <w:marBottom w:val="0"/>
              <w:divBdr>
                <w:top w:val="none" w:sz="0" w:space="0" w:color="auto"/>
                <w:left w:val="none" w:sz="0" w:space="0" w:color="auto"/>
                <w:bottom w:val="none" w:sz="0" w:space="0" w:color="auto"/>
                <w:right w:val="none" w:sz="0" w:space="0" w:color="auto"/>
              </w:divBdr>
              <w:divsChild>
                <w:div w:id="103638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C9C0D-C639-4806-805C-F7F6D59C7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3</Pages>
  <Words>1105</Words>
  <Characters>6304</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KJH</cp:lastModifiedBy>
  <cp:revision>83</cp:revision>
  <dcterms:created xsi:type="dcterms:W3CDTF">2022-08-12T01:56:00Z</dcterms:created>
  <dcterms:modified xsi:type="dcterms:W3CDTF">2022-11-03T23:23:00Z</dcterms:modified>
</cp:coreProperties>
</file>